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7666" w14:textId="77777777" w:rsidR="00D815E1" w:rsidRDefault="00D815E1" w:rsidP="00D815E1">
      <w:pPr>
        <w:spacing w:after="0" w:line="100" w:lineRule="atLeast"/>
        <w:jc w:val="center"/>
        <w:rPr>
          <w:rFonts w:ascii="Times New Roman" w:hAnsi="Times New Roman"/>
          <w:b/>
          <w:bCs/>
          <w:sz w:val="32"/>
          <w:szCs w:val="32"/>
        </w:rPr>
      </w:pPr>
      <w:r>
        <w:rPr>
          <w:rFonts w:ascii="Times New Roman" w:hAnsi="Times New Roman"/>
          <w:b/>
          <w:bCs/>
          <w:sz w:val="32"/>
          <w:szCs w:val="32"/>
        </w:rPr>
        <w:t>SCUOLA DELL’INFANZIA</w:t>
      </w:r>
    </w:p>
    <w:p w14:paraId="5FAED4AF" w14:textId="77777777" w:rsidR="00D815E1" w:rsidRDefault="00D815E1" w:rsidP="00D815E1">
      <w:pPr>
        <w:spacing w:after="0" w:line="100" w:lineRule="atLeast"/>
        <w:jc w:val="both"/>
        <w:rPr>
          <w:rFonts w:ascii="Times New Roman" w:hAnsi="Times New Roman"/>
          <w:b/>
          <w:bCs/>
          <w:sz w:val="32"/>
          <w:szCs w:val="32"/>
        </w:rPr>
      </w:pPr>
    </w:p>
    <w:p w14:paraId="51222F2A" w14:textId="77777777" w:rsidR="00D815E1" w:rsidRDefault="00D815E1" w:rsidP="00D815E1">
      <w:pPr>
        <w:spacing w:after="0"/>
        <w:jc w:val="both"/>
        <w:rPr>
          <w:rFonts w:ascii="Times New Roman" w:hAnsi="Times New Roman"/>
          <w:sz w:val="24"/>
          <w:szCs w:val="24"/>
        </w:rPr>
      </w:pPr>
      <w:r>
        <w:rPr>
          <w:rFonts w:ascii="Times New Roman" w:hAnsi="Times New Roman"/>
          <w:b/>
          <w:sz w:val="28"/>
          <w:szCs w:val="28"/>
        </w:rPr>
        <w:t>VALUTAZIONE ALUNNI PRIMO- SECONDO ANNO</w:t>
      </w:r>
    </w:p>
    <w:p w14:paraId="2778462F"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Nella scuola dell’Infanzia la valutazione del percorso formativo degli alunni del primo e del secondo annosi riferisce alle competenze dell’ASSE COGNITIVO e AFFETTIVO-RELAZIONALE e si esprime con un giudizio globale tenuto conto dei livelli di riferimento del curricolo d’istituto.</w:t>
      </w:r>
    </w:p>
    <w:p w14:paraId="4C295071"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 xml:space="preserve"> L’osservazione, effettuata nei diversi contesti d’apprendimento, è continua durante tutto il corso dell’anno.</w:t>
      </w:r>
    </w:p>
    <w:p w14:paraId="67FFD0F2" w14:textId="77777777" w:rsidR="00D815E1" w:rsidRDefault="00D815E1" w:rsidP="00D815E1">
      <w:pPr>
        <w:rPr>
          <w:rFonts w:ascii="Times New Roman" w:hAnsi="Times New Roman"/>
          <w:b/>
          <w:sz w:val="28"/>
          <w:szCs w:val="28"/>
        </w:rPr>
      </w:pPr>
      <w:r>
        <w:rPr>
          <w:rFonts w:ascii="Times New Roman" w:hAnsi="Times New Roman"/>
          <w:sz w:val="24"/>
          <w:szCs w:val="24"/>
        </w:rPr>
        <w:t>Le valutazioni sono riportate su una griglia riassuntiva.</w:t>
      </w:r>
    </w:p>
    <w:p w14:paraId="5BFFC235" w14:textId="77777777" w:rsidR="00D815E1" w:rsidRDefault="00D815E1" w:rsidP="00D815E1">
      <w:pPr>
        <w:spacing w:after="0"/>
        <w:jc w:val="both"/>
        <w:rPr>
          <w:rFonts w:ascii="Times New Roman" w:hAnsi="Times New Roman"/>
          <w:sz w:val="24"/>
          <w:szCs w:val="24"/>
        </w:rPr>
      </w:pPr>
      <w:r>
        <w:rPr>
          <w:rFonts w:ascii="Times New Roman" w:hAnsi="Times New Roman"/>
          <w:b/>
          <w:sz w:val="28"/>
          <w:szCs w:val="28"/>
        </w:rPr>
        <w:t xml:space="preserve">VALUTAZIONE ALUNNI TERZO ANNO </w:t>
      </w:r>
    </w:p>
    <w:p w14:paraId="7DCA537A"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 xml:space="preserve">La valutazione finale dei bambini del terzo anno viene effettuata attraverso l’osservazione di tre ambiti di sviluppo: </w:t>
      </w:r>
    </w:p>
    <w:p w14:paraId="55F1628F" w14:textId="77777777" w:rsidR="00D815E1" w:rsidRDefault="00D815E1" w:rsidP="00D815E1">
      <w:pPr>
        <w:numPr>
          <w:ilvl w:val="0"/>
          <w:numId w:val="1"/>
        </w:numPr>
        <w:suppressAutoHyphens/>
        <w:spacing w:after="0"/>
        <w:jc w:val="both"/>
        <w:rPr>
          <w:rFonts w:ascii="Times New Roman" w:hAnsi="Times New Roman"/>
          <w:sz w:val="24"/>
          <w:szCs w:val="24"/>
        </w:rPr>
      </w:pPr>
      <w:r>
        <w:rPr>
          <w:rFonts w:ascii="Times New Roman" w:hAnsi="Times New Roman"/>
          <w:sz w:val="24"/>
          <w:szCs w:val="24"/>
        </w:rPr>
        <w:t>Competenza sociale e civica</w:t>
      </w:r>
    </w:p>
    <w:p w14:paraId="285EEFE0" w14:textId="77777777" w:rsidR="00D815E1" w:rsidRDefault="00D815E1" w:rsidP="00D815E1">
      <w:pPr>
        <w:numPr>
          <w:ilvl w:val="0"/>
          <w:numId w:val="1"/>
        </w:numPr>
        <w:suppressAutoHyphens/>
        <w:spacing w:after="0"/>
        <w:jc w:val="both"/>
        <w:rPr>
          <w:rFonts w:ascii="Times New Roman" w:hAnsi="Times New Roman"/>
          <w:sz w:val="24"/>
          <w:szCs w:val="24"/>
        </w:rPr>
      </w:pPr>
      <w:r>
        <w:rPr>
          <w:rFonts w:ascii="Times New Roman" w:hAnsi="Times New Roman"/>
          <w:sz w:val="24"/>
          <w:szCs w:val="24"/>
        </w:rPr>
        <w:t>Competenza di partecipazione e collaborazione</w:t>
      </w:r>
    </w:p>
    <w:p w14:paraId="5D253BBD" w14:textId="77777777" w:rsidR="00D815E1" w:rsidRDefault="00D815E1" w:rsidP="00D815E1">
      <w:pPr>
        <w:numPr>
          <w:ilvl w:val="0"/>
          <w:numId w:val="1"/>
        </w:numPr>
        <w:suppressAutoHyphens/>
        <w:spacing w:after="0"/>
        <w:jc w:val="both"/>
        <w:rPr>
          <w:rFonts w:ascii="Times New Roman" w:hAnsi="Times New Roman"/>
          <w:sz w:val="24"/>
          <w:szCs w:val="24"/>
        </w:rPr>
      </w:pPr>
      <w:r>
        <w:rPr>
          <w:rFonts w:ascii="Times New Roman" w:hAnsi="Times New Roman"/>
          <w:sz w:val="24"/>
          <w:szCs w:val="24"/>
        </w:rPr>
        <w:t>Competenza cognitiva</w:t>
      </w:r>
    </w:p>
    <w:p w14:paraId="7871B9EB"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 xml:space="preserve">al fine di documentare il processo di crescita del bambino. </w:t>
      </w:r>
    </w:p>
    <w:p w14:paraId="3DF65AAA"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 xml:space="preserve">Le osservazioni sono registrate su una griglia predisposta </w:t>
      </w:r>
      <w:r w:rsidRPr="00A47666">
        <w:rPr>
          <w:rFonts w:ascii="Times New Roman" w:hAnsi="Times New Roman"/>
          <w:sz w:val="24"/>
          <w:szCs w:val="24"/>
        </w:rPr>
        <w:t>(</w:t>
      </w:r>
      <w:hyperlink r:id="rId5" w:history="1">
        <w:r w:rsidRPr="00A47666">
          <w:rPr>
            <w:rStyle w:val="Collegamentoipertestuale"/>
            <w:rFonts w:ascii="Times New Roman" w:hAnsi="Times New Roman"/>
            <w:sz w:val="24"/>
            <w:szCs w:val="24"/>
          </w:rPr>
          <w:t>Allegat</w:t>
        </w:r>
        <w:r w:rsidRPr="00A47666">
          <w:rPr>
            <w:rStyle w:val="Collegamentoipertestuale"/>
            <w:rFonts w:ascii="Times New Roman" w:hAnsi="Times New Roman"/>
            <w:sz w:val="24"/>
            <w:szCs w:val="24"/>
          </w:rPr>
          <w:t>o</w:t>
        </w:r>
        <w:r w:rsidRPr="00A47666">
          <w:rPr>
            <w:rStyle w:val="Collegamentoipertestuale"/>
            <w:rFonts w:ascii="Times New Roman" w:hAnsi="Times New Roman"/>
            <w:sz w:val="24"/>
            <w:szCs w:val="24"/>
          </w:rPr>
          <w:t>. n.7_REV.</w:t>
        </w:r>
      </w:hyperlink>
      <w:r w:rsidRPr="00A47666">
        <w:rPr>
          <w:rFonts w:ascii="Times New Roman" w:hAnsi="Times New Roman"/>
          <w:sz w:val="24"/>
          <w:szCs w:val="24"/>
        </w:rPr>
        <w:t>).</w:t>
      </w:r>
    </w:p>
    <w:p w14:paraId="2F0113FC" w14:textId="77777777" w:rsidR="00D815E1" w:rsidRDefault="00D815E1" w:rsidP="00D815E1">
      <w:pPr>
        <w:spacing w:after="0"/>
        <w:jc w:val="both"/>
        <w:rPr>
          <w:rFonts w:ascii="Times New Roman" w:hAnsi="Times New Roman"/>
          <w:sz w:val="24"/>
          <w:szCs w:val="24"/>
        </w:rPr>
      </w:pPr>
      <w:r>
        <w:rPr>
          <w:rFonts w:ascii="Times New Roman" w:hAnsi="Times New Roman"/>
          <w:sz w:val="24"/>
          <w:szCs w:val="24"/>
        </w:rPr>
        <w:t>Per ogni ambito osservato verrà espresso un giudizio globale descritto con livelli valutativi di riferimento declinati nelle rubriche dei campi d’esperienza e riportati poi in una griglia riassuntiva.</w:t>
      </w:r>
    </w:p>
    <w:p w14:paraId="5768776C" w14:textId="77777777" w:rsidR="00D815E1" w:rsidRDefault="00D815E1" w:rsidP="00D815E1">
      <w:pPr>
        <w:spacing w:after="0"/>
        <w:jc w:val="both"/>
      </w:pPr>
      <w:r>
        <w:rPr>
          <w:rFonts w:ascii="Times New Roman" w:hAnsi="Times New Roman"/>
          <w:sz w:val="24"/>
          <w:szCs w:val="24"/>
        </w:rPr>
        <w:t xml:space="preserve">I profili valutativi, delineati per ciascun bambino, saranno utilizzati per la formazione delle future classi prime della scuola Primaria e sintetizzati a tal fine in una griglia riassuntiva </w:t>
      </w:r>
      <w:r w:rsidRPr="00A47666">
        <w:rPr>
          <w:rFonts w:ascii="Times New Roman" w:hAnsi="Times New Roman"/>
          <w:sz w:val="24"/>
          <w:szCs w:val="24"/>
        </w:rPr>
        <w:t>(</w:t>
      </w:r>
      <w:hyperlink r:id="rId6" w:history="1">
        <w:r w:rsidRPr="00A47666">
          <w:rPr>
            <w:rStyle w:val="Collegamentoipertestuale"/>
            <w:rFonts w:ascii="Times New Roman" w:hAnsi="Times New Roman"/>
            <w:sz w:val="24"/>
            <w:szCs w:val="24"/>
          </w:rPr>
          <w:t>Allegat</w:t>
        </w:r>
        <w:r w:rsidRPr="00A47666">
          <w:rPr>
            <w:rStyle w:val="Collegamentoipertestuale"/>
            <w:rFonts w:ascii="Times New Roman" w:hAnsi="Times New Roman"/>
            <w:sz w:val="24"/>
            <w:szCs w:val="24"/>
          </w:rPr>
          <w:t>o</w:t>
        </w:r>
        <w:r w:rsidRPr="00A47666">
          <w:rPr>
            <w:rStyle w:val="Collegamentoipertestuale"/>
            <w:rFonts w:ascii="Times New Roman" w:hAnsi="Times New Roman"/>
            <w:sz w:val="24"/>
            <w:szCs w:val="24"/>
          </w:rPr>
          <w:t xml:space="preserve"> n. 8_REV.</w:t>
        </w:r>
      </w:hyperlink>
      <w:r w:rsidRPr="00A47666">
        <w:rPr>
          <w:rFonts w:ascii="Times New Roman" w:hAnsi="Times New Roman"/>
          <w:sz w:val="24"/>
          <w:szCs w:val="24"/>
        </w:rPr>
        <w:t>).</w:t>
      </w:r>
    </w:p>
    <w:p w14:paraId="5DBA5202" w14:textId="77777777" w:rsidR="00D815E1" w:rsidRDefault="00D815E1" w:rsidP="00D815E1">
      <w:pPr>
        <w:jc w:val="both"/>
        <w:rPr>
          <w:rFonts w:ascii="Times New Roman" w:hAnsi="Times New Roman" w:cs="Times New Roman"/>
          <w:b/>
          <w:color w:val="9BBB59"/>
          <w:sz w:val="28"/>
          <w:szCs w:val="28"/>
        </w:rPr>
      </w:pPr>
    </w:p>
    <w:p w14:paraId="4FE90685" w14:textId="77777777" w:rsidR="00D815E1" w:rsidRPr="000C597A" w:rsidRDefault="00D815E1" w:rsidP="00D815E1">
      <w:pPr>
        <w:jc w:val="both"/>
        <w:rPr>
          <w:rFonts w:ascii="Times New Roman" w:hAnsi="Times New Roman"/>
          <w:sz w:val="24"/>
          <w:szCs w:val="24"/>
        </w:rPr>
      </w:pPr>
      <w:r>
        <w:rPr>
          <w:rFonts w:ascii="Times New Roman" w:hAnsi="Times New Roman" w:cs="Times New Roman"/>
          <w:b/>
          <w:color w:val="9BBB59"/>
          <w:sz w:val="28"/>
          <w:szCs w:val="28"/>
        </w:rPr>
        <w:t xml:space="preserve">3. b </w:t>
      </w:r>
      <w:r w:rsidRPr="000C597A">
        <w:rPr>
          <w:rFonts w:ascii="Times New Roman" w:hAnsi="Times New Roman" w:cs="Times New Roman"/>
          <w:b/>
          <w:color w:val="9BBB59"/>
          <w:sz w:val="28"/>
          <w:szCs w:val="28"/>
        </w:rPr>
        <w:t>STRUMENTI DI VERIFICA E DI VALUTAZIONE ESTERNA</w:t>
      </w:r>
    </w:p>
    <w:p w14:paraId="39ABF675" w14:textId="77777777" w:rsidR="00D815E1" w:rsidRPr="000C597A" w:rsidRDefault="00D815E1" w:rsidP="00D815E1">
      <w:pPr>
        <w:autoSpaceDE w:val="0"/>
        <w:autoSpaceDN w:val="0"/>
        <w:adjustRightInd w:val="0"/>
        <w:spacing w:after="0"/>
        <w:jc w:val="both"/>
        <w:rPr>
          <w:rFonts w:eastAsia="Calibri" w:cs="Calibri"/>
          <w:sz w:val="24"/>
          <w:szCs w:val="24"/>
        </w:rPr>
      </w:pPr>
      <w:r w:rsidRPr="000C597A">
        <w:rPr>
          <w:rFonts w:eastAsia="Calibri" w:cs="Calibri"/>
          <w:b/>
          <w:bCs/>
          <w:sz w:val="24"/>
          <w:szCs w:val="24"/>
        </w:rPr>
        <w:t xml:space="preserve">9.1. </w:t>
      </w:r>
      <w:proofErr w:type="spellStart"/>
      <w:r w:rsidRPr="000C597A">
        <w:rPr>
          <w:rFonts w:eastAsia="Calibri" w:cs="Calibri"/>
          <w:b/>
          <w:bCs/>
          <w:sz w:val="24"/>
          <w:szCs w:val="24"/>
        </w:rPr>
        <w:t>D.lgs</w:t>
      </w:r>
      <w:proofErr w:type="spellEnd"/>
      <w:r w:rsidRPr="000C597A">
        <w:rPr>
          <w:rFonts w:eastAsia="Calibri" w:cs="Calibri"/>
          <w:b/>
          <w:bCs/>
          <w:sz w:val="24"/>
          <w:szCs w:val="24"/>
        </w:rPr>
        <w:t xml:space="preserve"> 62/2017 Art. 4 - RILEVAZIONI NAZIONALI SUGLI APPRENDIMENTI DELLE ALUNNE E DEGLI ALUNNI DELLA SCUOLA PRIMARIA </w:t>
      </w:r>
    </w:p>
    <w:p w14:paraId="151AADB0" w14:textId="77777777" w:rsidR="00D815E1" w:rsidRPr="000C597A" w:rsidRDefault="00D815E1" w:rsidP="00D815E1">
      <w:pPr>
        <w:autoSpaceDE w:val="0"/>
        <w:autoSpaceDN w:val="0"/>
        <w:adjustRightInd w:val="0"/>
        <w:spacing w:after="0"/>
        <w:jc w:val="both"/>
        <w:rPr>
          <w:rFonts w:eastAsia="Calibri" w:cs="Calibri"/>
          <w:sz w:val="24"/>
          <w:szCs w:val="24"/>
        </w:rPr>
      </w:pPr>
      <w:r w:rsidRPr="000C597A">
        <w:rPr>
          <w:rFonts w:eastAsia="Calibri" w:cs="Calibri"/>
          <w:b/>
          <w:bCs/>
          <w:i/>
          <w:iCs/>
          <w:sz w:val="24"/>
          <w:szCs w:val="24"/>
        </w:rPr>
        <w:t xml:space="preserve">Comma 1. </w:t>
      </w:r>
      <w:r w:rsidRPr="000C597A">
        <w:rPr>
          <w:rFonts w:eastAsia="Calibri" w:cs="Calibri"/>
          <w:i/>
          <w:iCs/>
          <w:sz w:val="24"/>
          <w:szCs w:val="24"/>
        </w:rPr>
        <w:t xml:space="preserve">“L’'Istituto nazionale per la valutazione del sistema educativo di istruzione e formazione (INVALSI), nell'ambito della promozione delle attività di cui all'articolo 17, comma 2, lettera b) del decreto legislativo 31 dicembre 2009 n. 213, effettua rilevazioni nazionali sugli apprendimenti delle alunne e degli alunni in italiano, matematica e inglese in coerenza con le Indicazioni Nazionali per il curricolo. Tali rilevazioni sono svolte nelle classi seconda e quinta di scuola primaria, come previsto dall'articolo 6, comma 3, del decreto del Presidente della Repubblica 28 marzo 2013, n. 80, ad eccezione della rilevazione di inglese effettuata esclusivamente nella classe quinta”. </w:t>
      </w:r>
    </w:p>
    <w:p w14:paraId="3B8601D8" w14:textId="77777777" w:rsidR="00D815E1" w:rsidRPr="000C597A" w:rsidRDefault="00D815E1" w:rsidP="00D815E1">
      <w:pPr>
        <w:autoSpaceDE w:val="0"/>
        <w:autoSpaceDN w:val="0"/>
        <w:adjustRightInd w:val="0"/>
        <w:spacing w:after="0"/>
        <w:jc w:val="both"/>
        <w:rPr>
          <w:rFonts w:eastAsia="Calibri" w:cs="Calibri"/>
          <w:sz w:val="24"/>
          <w:szCs w:val="24"/>
        </w:rPr>
      </w:pPr>
      <w:r w:rsidRPr="000C597A">
        <w:rPr>
          <w:rFonts w:eastAsia="Calibri" w:cs="Calibri"/>
          <w:b/>
          <w:bCs/>
          <w:i/>
          <w:iCs/>
          <w:sz w:val="24"/>
          <w:szCs w:val="24"/>
        </w:rPr>
        <w:t xml:space="preserve">Comma 2. </w:t>
      </w:r>
      <w:r w:rsidRPr="000C597A">
        <w:rPr>
          <w:rFonts w:eastAsia="Calibri" w:cs="Calibri"/>
          <w:i/>
          <w:iCs/>
          <w:sz w:val="24"/>
          <w:szCs w:val="24"/>
        </w:rPr>
        <w:t xml:space="preserve">“Le rilevazioni degli apprendimenti contribuiscono al processo di autovalutazione delle istituzioni scola-stiche e forniscono strumenti utili al progressivo miglioramento dell'efficacia della azione didattica”. </w:t>
      </w:r>
    </w:p>
    <w:p w14:paraId="1F018B32" w14:textId="77777777" w:rsidR="00D815E1" w:rsidRPr="000C597A" w:rsidRDefault="00D815E1" w:rsidP="00D815E1">
      <w:pPr>
        <w:autoSpaceDE w:val="0"/>
        <w:autoSpaceDN w:val="0"/>
        <w:adjustRightInd w:val="0"/>
        <w:spacing w:after="0"/>
        <w:jc w:val="both"/>
        <w:rPr>
          <w:rFonts w:eastAsia="Calibri" w:cs="Calibri"/>
          <w:sz w:val="24"/>
          <w:szCs w:val="24"/>
        </w:rPr>
      </w:pPr>
      <w:r w:rsidRPr="000C597A">
        <w:rPr>
          <w:rFonts w:eastAsia="Calibri" w:cs="Calibri"/>
          <w:b/>
          <w:bCs/>
          <w:i/>
          <w:iCs/>
          <w:sz w:val="24"/>
          <w:szCs w:val="24"/>
        </w:rPr>
        <w:t>Comma 4</w:t>
      </w:r>
      <w:r w:rsidRPr="000C597A">
        <w:rPr>
          <w:rFonts w:eastAsia="Calibri" w:cs="Calibri"/>
          <w:i/>
          <w:iCs/>
          <w:sz w:val="24"/>
          <w:szCs w:val="24"/>
        </w:rPr>
        <w:t xml:space="preserve">. “Per la rilevazione di inglese, l'INVALSI predispone prove di posizionamento sulle abilità di comprensione e uso della lingua, coerenti con il Quadro comune di riferimento Europeo per le lingue”. </w:t>
      </w:r>
    </w:p>
    <w:p w14:paraId="1945BAD5" w14:textId="77777777" w:rsidR="00D815E1" w:rsidRPr="000C597A" w:rsidRDefault="00D815E1" w:rsidP="00D815E1">
      <w:pPr>
        <w:autoSpaceDE w:val="0"/>
        <w:autoSpaceDN w:val="0"/>
        <w:adjustRightInd w:val="0"/>
        <w:spacing w:after="0"/>
        <w:jc w:val="both"/>
        <w:rPr>
          <w:rFonts w:eastAsia="Calibri" w:cs="Calibri"/>
          <w:sz w:val="24"/>
          <w:szCs w:val="24"/>
        </w:rPr>
      </w:pPr>
      <w:r w:rsidRPr="000C597A">
        <w:rPr>
          <w:rFonts w:eastAsia="Calibri" w:cs="Calibri"/>
          <w:b/>
          <w:bCs/>
          <w:i/>
          <w:iCs/>
          <w:sz w:val="24"/>
          <w:szCs w:val="24"/>
        </w:rPr>
        <w:lastRenderedPageBreak/>
        <w:t xml:space="preserve">Art 11. Comma 4. </w:t>
      </w:r>
      <w:r w:rsidRPr="000C597A">
        <w:rPr>
          <w:rFonts w:eastAsia="Calibri" w:cs="Calibri"/>
          <w:i/>
          <w:iCs/>
          <w:sz w:val="24"/>
          <w:szCs w:val="24"/>
        </w:rPr>
        <w:t xml:space="preserve">Le alunne e gli alunni con disabilità partecipano alle prove standardizzate di cui agli articoli 4 e 7. Il consiglio di classe o i docenti contitolari della classe possono prevedere adeguate misure compensative o dispensative per lo svolgimento delle prove e, ove non fossero sufficienti, predisporre specifici adattamenti della prova ovvero l'esonero della prova”. </w:t>
      </w:r>
    </w:p>
    <w:p w14:paraId="231D43AA" w14:textId="77777777" w:rsidR="00D815E1" w:rsidRPr="000C597A" w:rsidRDefault="00D815E1" w:rsidP="00D815E1">
      <w:pPr>
        <w:autoSpaceDE w:val="0"/>
        <w:autoSpaceDN w:val="0"/>
        <w:adjustRightInd w:val="0"/>
        <w:spacing w:after="0"/>
        <w:jc w:val="both"/>
        <w:rPr>
          <w:rFonts w:ascii="Times New Roman" w:eastAsia="Calibri" w:hAnsi="Times New Roman" w:cs="Times New Roman"/>
          <w:sz w:val="24"/>
          <w:szCs w:val="24"/>
        </w:rPr>
      </w:pPr>
      <w:r w:rsidRPr="000C597A">
        <w:rPr>
          <w:rFonts w:ascii="Times New Roman" w:eastAsia="Calibri" w:hAnsi="Times New Roman" w:cs="Times New Roman"/>
          <w:sz w:val="24"/>
          <w:szCs w:val="24"/>
        </w:rPr>
        <w:t xml:space="preserve">Nell’ambito del Sistema Nazionale di Valutazione, la valutazione è orientata al miglioramento della scuola: gli Esiti della valutazione esterna forniscono alle scuole elementi e indicazioni per la messa a punto, l’attuazione e /o la modifica dei piani di miglioramento. </w:t>
      </w:r>
    </w:p>
    <w:p w14:paraId="34B992C5" w14:textId="77777777" w:rsidR="00D815E1" w:rsidRPr="000C597A" w:rsidRDefault="00D815E1" w:rsidP="00D815E1">
      <w:pPr>
        <w:autoSpaceDE w:val="0"/>
        <w:autoSpaceDN w:val="0"/>
        <w:adjustRightInd w:val="0"/>
        <w:spacing w:after="0"/>
        <w:jc w:val="both"/>
        <w:rPr>
          <w:rFonts w:ascii="Times New Roman" w:eastAsia="Calibri" w:hAnsi="Times New Roman" w:cs="Times New Roman"/>
          <w:sz w:val="24"/>
          <w:szCs w:val="24"/>
        </w:rPr>
      </w:pPr>
      <w:r w:rsidRPr="000C597A">
        <w:rPr>
          <w:rFonts w:ascii="Times New Roman" w:eastAsia="Calibri" w:hAnsi="Times New Roman" w:cs="Times New Roman"/>
          <w:sz w:val="24"/>
          <w:szCs w:val="24"/>
        </w:rPr>
        <w:t xml:space="preserve">Il Piano di Miglioramento d’Istituto descrive infatti i processi che la scuola intraprende in un’ottica collaborativa con tutti i soggetti che ne fanno parte, per innalzare i livelli di apprendimento degli studenti, la qualità dell’offerta formativa e l’innovazione degli ambienti di apprendimento. </w:t>
      </w:r>
    </w:p>
    <w:p w14:paraId="4E406A61" w14:textId="77777777" w:rsidR="00D815E1" w:rsidRPr="000C597A" w:rsidRDefault="00D815E1" w:rsidP="00D815E1">
      <w:pPr>
        <w:autoSpaceDE w:val="0"/>
        <w:autoSpaceDN w:val="0"/>
        <w:adjustRightInd w:val="0"/>
        <w:spacing w:after="0"/>
        <w:jc w:val="both"/>
        <w:rPr>
          <w:rFonts w:ascii="Times New Roman" w:eastAsia="Calibri" w:hAnsi="Times New Roman" w:cs="Times New Roman"/>
          <w:sz w:val="24"/>
          <w:szCs w:val="24"/>
        </w:rPr>
      </w:pPr>
      <w:r w:rsidRPr="000C597A">
        <w:rPr>
          <w:rFonts w:ascii="Times New Roman" w:eastAsia="Calibri" w:hAnsi="Times New Roman" w:cs="Times New Roman"/>
          <w:sz w:val="24"/>
          <w:szCs w:val="24"/>
        </w:rPr>
        <w:t xml:space="preserve">Gli esiti della valutazione esterna sono necessari a favorire i meccanismi di dialogo e di riflessione all’interno della scuola e attivare di conseguenza la partecipazione e il cambiamento a tutti i livelli dell’organizzazione scolastica per poter rispondere efficacemente ai bisogni formativi degli studenti. </w:t>
      </w:r>
    </w:p>
    <w:p w14:paraId="183DEAC6" w14:textId="77777777" w:rsidR="00D815E1" w:rsidRPr="000C597A" w:rsidRDefault="00D815E1" w:rsidP="00D815E1">
      <w:pPr>
        <w:pStyle w:val="Default"/>
        <w:spacing w:line="276" w:lineRule="auto"/>
        <w:jc w:val="both"/>
        <w:rPr>
          <w:rFonts w:ascii="Times New Roman" w:eastAsia="Times New Roman" w:hAnsi="Times New Roman" w:cs="Times New Roman"/>
          <w:lang w:eastAsia="it-IT"/>
        </w:rPr>
      </w:pPr>
      <w:r w:rsidRPr="000C597A">
        <w:rPr>
          <w:rFonts w:ascii="Times New Roman" w:eastAsia="Calibri" w:hAnsi="Times New Roman" w:cs="Times New Roman"/>
          <w:lang w:eastAsia="it-IT"/>
        </w:rPr>
        <w:t>La valutazione esterna ha il compito quindi di approfondire la lettura dei diversi aspetti dell’organizzazione scolastica e delle priorità sulle quali orientare il miglioramento, in un’ottica multi</w:t>
      </w:r>
      <w:r>
        <w:rPr>
          <w:rFonts w:ascii="Times New Roman" w:eastAsia="Calibri" w:hAnsi="Times New Roman" w:cs="Times New Roman"/>
          <w:lang w:eastAsia="it-IT"/>
        </w:rPr>
        <w:t xml:space="preserve"> </w:t>
      </w:r>
      <w:r w:rsidRPr="000C597A">
        <w:rPr>
          <w:rFonts w:ascii="Times New Roman" w:eastAsia="Calibri" w:hAnsi="Times New Roman" w:cs="Times New Roman"/>
          <w:lang w:eastAsia="it-IT"/>
        </w:rPr>
        <w:t xml:space="preserve">prospettica, favorita anche dal confronto tra la rappresentazione che la scuola si è data attraverso l’autovalutazione e quella fornita dal </w:t>
      </w:r>
      <w:r w:rsidRPr="000C597A">
        <w:rPr>
          <w:rFonts w:ascii="Times New Roman" w:eastAsia="Times New Roman" w:hAnsi="Times New Roman" w:cs="Times New Roman"/>
          <w:lang w:eastAsia="it-IT"/>
        </w:rPr>
        <w:t xml:space="preserve">Nucleo Esterno di Valutazione. Lo strumento di valutazione esterna utilizzato per rilevare e misurare periodicamente il livello di apprendimento degli studenti italiani è costituito dalle prove INVALSI. </w:t>
      </w:r>
    </w:p>
    <w:p w14:paraId="1A64781C"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Gli standard delle prove sono definiti a partire dalle Indicazioni Nazionali per il curricolo. </w:t>
      </w:r>
    </w:p>
    <w:p w14:paraId="1B609D45"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Attualmente si prevede la somministrazione di prove oggettive di italiano e matematica per le classi seconde e di italiano, matematica e inglese per le classi quinte, discipline scelte anche per la loro valenza trasversale. </w:t>
      </w:r>
    </w:p>
    <w:p w14:paraId="647E2466"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Lo scopo delle prove è quello di monitorare il Sistema Nazionale d’Istruzione e confrontarlo con le altre realtà comunitarie ed europee. </w:t>
      </w:r>
    </w:p>
    <w:p w14:paraId="56475012"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w:t>
      </w:r>
      <w:r w:rsidRPr="000C597A">
        <w:rPr>
          <w:rFonts w:ascii="Times New Roman" w:eastAsia="Times New Roman" w:hAnsi="Times New Roman" w:cs="Times New Roman"/>
          <w:sz w:val="24"/>
          <w:szCs w:val="24"/>
        </w:rPr>
        <w:t xml:space="preserve">particolare </w:t>
      </w:r>
      <w:r>
        <w:rPr>
          <w:rFonts w:ascii="Times New Roman" w:eastAsia="Times New Roman" w:hAnsi="Times New Roman" w:cs="Times New Roman"/>
          <w:sz w:val="24"/>
          <w:szCs w:val="24"/>
        </w:rPr>
        <w:t>è</w:t>
      </w:r>
      <w:r w:rsidRPr="000C597A">
        <w:rPr>
          <w:rFonts w:ascii="Times New Roman" w:eastAsia="Times New Roman" w:hAnsi="Times New Roman" w:cs="Times New Roman"/>
          <w:sz w:val="24"/>
          <w:szCs w:val="24"/>
        </w:rPr>
        <w:t xml:space="preserve"> util</w:t>
      </w:r>
      <w:r>
        <w:rPr>
          <w:rFonts w:ascii="Times New Roman" w:eastAsia="Times New Roman" w:hAnsi="Times New Roman" w:cs="Times New Roman"/>
          <w:sz w:val="24"/>
          <w:szCs w:val="24"/>
        </w:rPr>
        <w:t>e</w:t>
      </w:r>
      <w:r w:rsidRPr="000C597A">
        <w:rPr>
          <w:rFonts w:ascii="Times New Roman" w:eastAsia="Times New Roman" w:hAnsi="Times New Roman" w:cs="Times New Roman"/>
          <w:sz w:val="24"/>
          <w:szCs w:val="24"/>
        </w:rPr>
        <w:t xml:space="preserve">: </w:t>
      </w:r>
    </w:p>
    <w:p w14:paraId="08D7956A" w14:textId="77777777" w:rsidR="00D815E1" w:rsidRPr="000C597A" w:rsidRDefault="00D815E1" w:rsidP="00D815E1">
      <w:pPr>
        <w:numPr>
          <w:ilvl w:val="0"/>
          <w:numId w:val="2"/>
        </w:numPr>
        <w:autoSpaceDE w:val="0"/>
        <w:autoSpaceDN w:val="0"/>
        <w:adjustRightInd w:val="0"/>
        <w:spacing w:after="25"/>
        <w:ind w:left="284"/>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a ciascuno studente perché è un diritto conoscere il livello di competenze raggiunto; </w:t>
      </w:r>
    </w:p>
    <w:p w14:paraId="518BB2F0" w14:textId="77777777" w:rsidR="00D815E1" w:rsidRPr="000C597A" w:rsidRDefault="00D815E1" w:rsidP="00D815E1">
      <w:pPr>
        <w:numPr>
          <w:ilvl w:val="0"/>
          <w:numId w:val="2"/>
        </w:numPr>
        <w:autoSpaceDE w:val="0"/>
        <w:autoSpaceDN w:val="0"/>
        <w:adjustRightInd w:val="0"/>
        <w:spacing w:after="25"/>
        <w:ind w:left="284"/>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alle singole istituzioni scolastiche per l’analisi della situazione al fine di mettere a punto eventuali strategie di miglioramento; </w:t>
      </w:r>
    </w:p>
    <w:p w14:paraId="775C7A33" w14:textId="77777777" w:rsidR="00D815E1" w:rsidRPr="000C597A" w:rsidRDefault="00D815E1" w:rsidP="00D815E1">
      <w:pPr>
        <w:numPr>
          <w:ilvl w:val="0"/>
          <w:numId w:val="2"/>
        </w:numPr>
        <w:autoSpaceDE w:val="0"/>
        <w:autoSpaceDN w:val="0"/>
        <w:adjustRightInd w:val="0"/>
        <w:spacing w:after="0"/>
        <w:ind w:left="284"/>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al M.I.U.R. per operare investimenti e scelte. </w:t>
      </w:r>
    </w:p>
    <w:p w14:paraId="31C8EEA3"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p>
    <w:p w14:paraId="0477C3A7"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Permettono di confrontare ciascuna classe e ciascuna scuola con: </w:t>
      </w:r>
    </w:p>
    <w:p w14:paraId="01998862"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 l’intero Paese; </w:t>
      </w:r>
    </w:p>
    <w:p w14:paraId="7A11B93E"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 le macro-aree geografiche; </w:t>
      </w:r>
    </w:p>
    <w:p w14:paraId="14FC6EB9"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 le singole regioni/province; </w:t>
      </w:r>
    </w:p>
    <w:p w14:paraId="33305D24" w14:textId="77777777" w:rsidR="00D815E1" w:rsidRPr="000C597A"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 xml:space="preserve">• le scuole della stessa tipologia. </w:t>
      </w:r>
    </w:p>
    <w:p w14:paraId="6171EED1" w14:textId="77777777" w:rsidR="00D815E1" w:rsidRDefault="00D815E1" w:rsidP="00D815E1">
      <w:pPr>
        <w:autoSpaceDE w:val="0"/>
        <w:autoSpaceDN w:val="0"/>
        <w:adjustRightInd w:val="0"/>
        <w:spacing w:after="0"/>
        <w:jc w:val="both"/>
        <w:rPr>
          <w:rFonts w:ascii="Times New Roman" w:eastAsia="Times New Roman" w:hAnsi="Times New Roman" w:cs="Times New Roman"/>
          <w:sz w:val="24"/>
          <w:szCs w:val="24"/>
        </w:rPr>
      </w:pPr>
      <w:r w:rsidRPr="000C597A">
        <w:rPr>
          <w:rFonts w:ascii="Times New Roman" w:eastAsia="Times New Roman" w:hAnsi="Times New Roman" w:cs="Times New Roman"/>
          <w:sz w:val="24"/>
          <w:szCs w:val="24"/>
        </w:rPr>
        <w:t>Le prove servono a confrontarsi col sistema nel suo complesso e rappresentano uno strumento in più ma non sostituiscono la valutazione dell’insegnante</w:t>
      </w:r>
      <w:r>
        <w:rPr>
          <w:rFonts w:ascii="Times New Roman" w:eastAsia="Times New Roman" w:hAnsi="Times New Roman" w:cs="Times New Roman"/>
          <w:sz w:val="24"/>
          <w:szCs w:val="24"/>
        </w:rPr>
        <w:t>.</w:t>
      </w:r>
    </w:p>
    <w:p w14:paraId="6AE39F5D" w14:textId="77777777" w:rsidR="00D815E1" w:rsidRDefault="00D815E1" w:rsidP="00D815E1">
      <w:pPr>
        <w:autoSpaceDE w:val="0"/>
        <w:autoSpaceDN w:val="0"/>
        <w:adjustRightInd w:val="0"/>
        <w:spacing w:after="0"/>
        <w:jc w:val="both"/>
        <w:rPr>
          <w:rFonts w:ascii="Times New Roman" w:eastAsia="Times New Roman" w:hAnsi="Times New Roman" w:cs="Times New Roman"/>
          <w:sz w:val="24"/>
          <w:szCs w:val="24"/>
        </w:rPr>
      </w:pPr>
    </w:p>
    <w:p w14:paraId="3965B204" w14:textId="2E56F189" w:rsidR="00055564" w:rsidRPr="00055564" w:rsidRDefault="00055564" w:rsidP="00C15777">
      <w:pPr>
        <w:autoSpaceDE w:val="0"/>
        <w:autoSpaceDN w:val="0"/>
        <w:adjustRightInd w:val="0"/>
        <w:spacing w:after="0"/>
        <w:jc w:val="both"/>
        <w:rPr>
          <w:rFonts w:ascii="Times New Roman" w:eastAsia="Times New Roman" w:hAnsi="Times New Roman" w:cs="Times New Roman"/>
          <w:sz w:val="24"/>
          <w:szCs w:val="24"/>
        </w:rPr>
      </w:pPr>
      <w:hyperlink r:id="rId7" w:anchor="Struttura" w:history="1">
        <w:r w:rsidRPr="000852D7">
          <w:rPr>
            <w:rStyle w:val="Collegamentoipertestuale"/>
            <w:rFonts w:ascii="Times New Roman" w:eastAsia="Times New Roman" w:hAnsi="Times New Roman" w:cs="Times New Roman"/>
            <w:sz w:val="24"/>
            <w:szCs w:val="24"/>
          </w:rPr>
          <w:t>H</w:t>
        </w:r>
        <w:r w:rsidRPr="000852D7">
          <w:rPr>
            <w:rStyle w:val="Collegamentoipertestuale"/>
            <w:rFonts w:ascii="Times New Roman" w:eastAsia="Times New Roman" w:hAnsi="Times New Roman" w:cs="Times New Roman"/>
            <w:sz w:val="24"/>
            <w:szCs w:val="24"/>
          </w:rPr>
          <w:t>O</w:t>
        </w:r>
        <w:r w:rsidRPr="000852D7">
          <w:rPr>
            <w:rStyle w:val="Collegamentoipertestuale"/>
            <w:rFonts w:ascii="Times New Roman" w:eastAsia="Times New Roman" w:hAnsi="Times New Roman" w:cs="Times New Roman"/>
            <w:sz w:val="24"/>
            <w:szCs w:val="24"/>
          </w:rPr>
          <w:t>M</w:t>
        </w:r>
        <w:r w:rsidRPr="000852D7">
          <w:rPr>
            <w:rStyle w:val="Collegamentoipertestuale"/>
            <w:rFonts w:ascii="Times New Roman" w:eastAsia="Times New Roman" w:hAnsi="Times New Roman" w:cs="Times New Roman"/>
            <w:sz w:val="24"/>
            <w:szCs w:val="24"/>
          </w:rPr>
          <w:t>E</w:t>
        </w:r>
      </w:hyperlink>
    </w:p>
    <w:sectPr w:rsidR="00055564" w:rsidRPr="00055564" w:rsidSect="00AD70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27">
    <w:altName w:val="Calibri"/>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color w:val="00000A"/>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6"/>
    <w:multiLevelType w:val="multilevel"/>
    <w:tmpl w:val="00000006"/>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51C36AA3"/>
    <w:multiLevelType w:val="hybridMultilevel"/>
    <w:tmpl w:val="7CFC730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F93641"/>
    <w:multiLevelType w:val="hybridMultilevel"/>
    <w:tmpl w:val="36C483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05448721">
    <w:abstractNumId w:val="0"/>
  </w:num>
  <w:num w:numId="2" w16cid:durableId="1598055238">
    <w:abstractNumId w:val="3"/>
  </w:num>
  <w:num w:numId="3" w16cid:durableId="1798795991">
    <w:abstractNumId w:val="1"/>
  </w:num>
  <w:num w:numId="4" w16cid:durableId="171382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15777"/>
    <w:rsid w:val="00055564"/>
    <w:rsid w:val="00064208"/>
    <w:rsid w:val="000852D7"/>
    <w:rsid w:val="000D1B39"/>
    <w:rsid w:val="000F688E"/>
    <w:rsid w:val="00131AE3"/>
    <w:rsid w:val="001F3CD0"/>
    <w:rsid w:val="00205E11"/>
    <w:rsid w:val="00960A07"/>
    <w:rsid w:val="009706F3"/>
    <w:rsid w:val="00982C2F"/>
    <w:rsid w:val="00A377CC"/>
    <w:rsid w:val="00A47666"/>
    <w:rsid w:val="00A84D42"/>
    <w:rsid w:val="00AD7091"/>
    <w:rsid w:val="00B9675C"/>
    <w:rsid w:val="00C05175"/>
    <w:rsid w:val="00C15777"/>
    <w:rsid w:val="00C7303E"/>
    <w:rsid w:val="00CA761A"/>
    <w:rsid w:val="00CB0B32"/>
    <w:rsid w:val="00D815E1"/>
    <w:rsid w:val="00DC51E1"/>
    <w:rsid w:val="00E42BA2"/>
    <w:rsid w:val="00FD5A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23AF"/>
  <w15:docId w15:val="{D797F940-BAE1-4A42-9CCC-19CD5F30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0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15777"/>
    <w:rPr>
      <w:color w:val="0000FF"/>
      <w:u w:val="single"/>
    </w:rPr>
  </w:style>
  <w:style w:type="paragraph" w:customStyle="1" w:styleId="Default">
    <w:name w:val="Default"/>
    <w:rsid w:val="00C15777"/>
    <w:pPr>
      <w:suppressAutoHyphens/>
      <w:spacing w:after="0" w:line="100" w:lineRule="atLeast"/>
    </w:pPr>
    <w:rPr>
      <w:rFonts w:ascii="Arial" w:eastAsia="SimSun" w:hAnsi="Arial" w:cs="Arial"/>
      <w:color w:val="000000"/>
      <w:sz w:val="24"/>
      <w:szCs w:val="24"/>
      <w:lang w:eastAsia="ar-SA"/>
    </w:rPr>
  </w:style>
  <w:style w:type="character" w:styleId="Collegamentovisitato">
    <w:name w:val="FollowedHyperlink"/>
    <w:basedOn w:val="Carpredefinitoparagrafo"/>
    <w:uiPriority w:val="99"/>
    <w:semiHidden/>
    <w:unhideWhenUsed/>
    <w:rsid w:val="00E42BA2"/>
    <w:rPr>
      <w:color w:val="800080" w:themeColor="followedHyperlink"/>
      <w:u w:val="single"/>
    </w:rPr>
  </w:style>
  <w:style w:type="paragraph" w:customStyle="1" w:styleId="Paragrafoelenco1">
    <w:name w:val="Paragrafo elenco1"/>
    <w:basedOn w:val="Normale"/>
    <w:rsid w:val="00982C2F"/>
    <w:pPr>
      <w:suppressAutoHyphens/>
      <w:ind w:left="720"/>
    </w:pPr>
    <w:rPr>
      <w:rFonts w:ascii="Calibri" w:eastAsia="SimSun" w:hAnsi="Calibri" w:cs="font327"/>
      <w:lang w:eastAsia="ar-SA"/>
    </w:rPr>
  </w:style>
  <w:style w:type="character" w:styleId="Menzionenonrisolta">
    <w:name w:val="Unresolved Mention"/>
    <w:basedOn w:val="Carpredefinitoparagrafo"/>
    <w:uiPriority w:val="99"/>
    <w:semiHidden/>
    <w:unhideWhenUsed/>
    <w:rsid w:val="00970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PTOF.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llegato%20n.%208_REVISIONATO_Tabella%20Riassuntiva%20Valutazione%20Globale%20III%20Sc%20Infanzia%20formazione%20classi%20(2).doc" TargetMode="External"/><Relationship Id="rId5" Type="http://schemas.openxmlformats.org/officeDocument/2006/relationships/hyperlink" Target="Allegato%20n.%207_REVISIONATO_%20Rubrica%20di%20Osservazione%20III%20anno%20scuola%20Infanzia.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867</Words>
  <Characters>4947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M.FRANCESCA BARTOLI</dc:creator>
  <cp:keywords/>
  <dc:description/>
  <cp:lastModifiedBy>Ciao Chicca!!!!</cp:lastModifiedBy>
  <cp:revision>19</cp:revision>
  <dcterms:created xsi:type="dcterms:W3CDTF">2021-11-17T12:01:00Z</dcterms:created>
  <dcterms:modified xsi:type="dcterms:W3CDTF">2025-03-27T16:40:00Z</dcterms:modified>
</cp:coreProperties>
</file>