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2F3AA" w14:textId="77777777" w:rsidR="00260F2C" w:rsidRPr="00CF18E7" w:rsidRDefault="00260F2C" w:rsidP="00260F2C">
      <w:pPr>
        <w:suppressAutoHyphens/>
        <w:spacing w:after="200" w:line="276" w:lineRule="auto"/>
        <w:jc w:val="center"/>
        <w:rPr>
          <w:rFonts w:eastAsia="SimSun" w:cs="font1273"/>
          <w:sz w:val="24"/>
          <w:szCs w:val="24"/>
          <w:lang w:eastAsia="ar-SA"/>
        </w:rPr>
      </w:pPr>
      <w:r w:rsidRPr="00CF18E7">
        <w:rPr>
          <w:rFonts w:eastAsia="SimSun" w:cs="font1273"/>
          <w:b/>
          <w:sz w:val="28"/>
          <w:szCs w:val="28"/>
          <w:lang w:eastAsia="ar-SA"/>
        </w:rPr>
        <w:t>Rapporto di Autovalutazione (RAV)</w:t>
      </w:r>
      <w:r>
        <w:rPr>
          <w:rFonts w:eastAsia="SimSun" w:cs="font1273"/>
          <w:b/>
          <w:sz w:val="28"/>
          <w:szCs w:val="28"/>
          <w:lang w:eastAsia="ar-SA"/>
        </w:rPr>
        <w:t xml:space="preserve"> 2022-2025</w:t>
      </w:r>
    </w:p>
    <w:p w14:paraId="2EAAA517" w14:textId="77777777" w:rsidR="00260F2C" w:rsidRPr="00CF18E7" w:rsidRDefault="00260F2C" w:rsidP="00260F2C">
      <w:pPr>
        <w:suppressAutoHyphens/>
        <w:spacing w:after="200" w:line="276" w:lineRule="auto"/>
        <w:jc w:val="both"/>
        <w:rPr>
          <w:rFonts w:eastAsia="SimSun" w:cs="font1273"/>
          <w:sz w:val="24"/>
          <w:szCs w:val="24"/>
          <w:lang w:eastAsia="ar-SA"/>
        </w:rPr>
      </w:pPr>
      <w:r w:rsidRPr="00CF18E7">
        <w:rPr>
          <w:rFonts w:eastAsia="SimSun" w:cs="font1273"/>
          <w:sz w:val="24"/>
          <w:szCs w:val="24"/>
          <w:lang w:eastAsia="ar-SA"/>
        </w:rPr>
        <w:t xml:space="preserve">Il RAV </w:t>
      </w:r>
      <w:r>
        <w:rPr>
          <w:rFonts w:eastAsia="SimSun" w:cs="font1273"/>
          <w:sz w:val="24"/>
          <w:szCs w:val="24"/>
          <w:lang w:eastAsia="ar-SA"/>
        </w:rPr>
        <w:t xml:space="preserve">relativo al triennio 2022/25, approvato e  </w:t>
      </w:r>
      <w:r w:rsidRPr="00CF18E7">
        <w:rPr>
          <w:rFonts w:eastAsia="SimSun" w:cs="font1273"/>
          <w:sz w:val="24"/>
          <w:szCs w:val="24"/>
          <w:lang w:eastAsia="ar-SA"/>
        </w:rPr>
        <w:t xml:space="preserve">pubblicato </w:t>
      </w:r>
      <w:r>
        <w:rPr>
          <w:rFonts w:eastAsia="SimSun" w:cs="font1273"/>
          <w:sz w:val="24"/>
          <w:szCs w:val="24"/>
          <w:lang w:eastAsia="ar-SA"/>
        </w:rPr>
        <w:t xml:space="preserve">sul </w:t>
      </w:r>
      <w:r w:rsidRPr="00CF18E7">
        <w:rPr>
          <w:rFonts w:eastAsia="SimSun" w:cs="font1273"/>
          <w:sz w:val="24"/>
          <w:szCs w:val="24"/>
          <w:lang w:eastAsia="ar-SA"/>
        </w:rPr>
        <w:t xml:space="preserve"> portale Scuola in Chiaro del MIUR </w:t>
      </w:r>
      <w:r>
        <w:rPr>
          <w:rFonts w:eastAsia="SimSun" w:cs="font1273"/>
          <w:sz w:val="24"/>
          <w:szCs w:val="24"/>
          <w:lang w:eastAsia="ar-SA"/>
        </w:rPr>
        <w:t xml:space="preserve"> entro</w:t>
      </w:r>
      <w:r w:rsidRPr="00CF18E7">
        <w:rPr>
          <w:rFonts w:eastAsia="SimSun" w:cs="font1273"/>
          <w:sz w:val="24"/>
          <w:szCs w:val="24"/>
          <w:lang w:eastAsia="ar-SA"/>
        </w:rPr>
        <w:t xml:space="preserve"> </w:t>
      </w:r>
      <w:r>
        <w:rPr>
          <w:rFonts w:eastAsia="SimSun" w:cs="font1273"/>
          <w:sz w:val="24"/>
          <w:szCs w:val="24"/>
          <w:lang w:eastAsia="ar-SA"/>
        </w:rPr>
        <w:t>dicembre</w:t>
      </w:r>
      <w:r w:rsidRPr="00CF18E7">
        <w:rPr>
          <w:rFonts w:eastAsia="SimSun" w:cs="font1273"/>
          <w:sz w:val="24"/>
          <w:szCs w:val="24"/>
          <w:lang w:eastAsia="ar-SA"/>
        </w:rPr>
        <w:t xml:space="preserve"> </w:t>
      </w:r>
      <w:r>
        <w:rPr>
          <w:rFonts w:eastAsia="SimSun" w:cs="font1273"/>
          <w:sz w:val="24"/>
          <w:szCs w:val="24"/>
          <w:lang w:eastAsia="ar-SA"/>
        </w:rPr>
        <w:t>2022</w:t>
      </w:r>
      <w:r w:rsidRPr="00CF18E7">
        <w:rPr>
          <w:rFonts w:eastAsia="SimSun" w:cs="font1273"/>
          <w:sz w:val="24"/>
          <w:szCs w:val="24"/>
          <w:lang w:eastAsia="ar-SA"/>
        </w:rPr>
        <w:t xml:space="preserve">, e reperibile all’indirizzo: </w:t>
      </w:r>
      <w:hyperlink r:id="rId5" w:history="1">
        <w:r w:rsidRPr="00CF18E7">
          <w:rPr>
            <w:rFonts w:eastAsia="SimSun" w:cs="font1273"/>
            <w:color w:val="0000FF"/>
            <w:sz w:val="24"/>
            <w:szCs w:val="24"/>
            <w:u w:val="single"/>
          </w:rPr>
          <w:t>www.istitutocomprensivotolfa.edu.it</w:t>
        </w:r>
      </w:hyperlink>
      <w:r w:rsidRPr="00CF18E7">
        <w:rPr>
          <w:rFonts w:eastAsia="SimSun" w:cs="font1273"/>
          <w:sz w:val="24"/>
          <w:szCs w:val="24"/>
          <w:lang w:eastAsia="ar-SA"/>
        </w:rPr>
        <w:t xml:space="preserve">, fornisce un chiaro ritratto della scuola attraverso l'analisi dei diversi ambiti del suo funzionamento che sono: il contesto, gli esiti </w:t>
      </w:r>
      <w:r>
        <w:rPr>
          <w:rFonts w:eastAsia="SimSun" w:cs="font1273"/>
          <w:sz w:val="24"/>
          <w:szCs w:val="24"/>
          <w:lang w:eastAsia="ar-SA"/>
        </w:rPr>
        <w:t>conseguiti dagli alunni,</w:t>
      </w:r>
      <w:r w:rsidRPr="00CF18E7">
        <w:rPr>
          <w:rFonts w:eastAsia="SimSun" w:cs="font1273"/>
          <w:sz w:val="24"/>
          <w:szCs w:val="24"/>
          <w:lang w:eastAsia="ar-SA"/>
        </w:rPr>
        <w:t xml:space="preserve"> i processi organizzativi e didattici messi in atto</w:t>
      </w:r>
      <w:r>
        <w:rPr>
          <w:rFonts w:eastAsia="SimSun" w:cs="font1273"/>
          <w:sz w:val="24"/>
          <w:szCs w:val="24"/>
          <w:lang w:eastAsia="ar-SA"/>
        </w:rPr>
        <w:t>,</w:t>
      </w:r>
      <w:r w:rsidRPr="00CF18E7">
        <w:rPr>
          <w:rFonts w:eastAsia="SimSun" w:cs="font1273"/>
          <w:sz w:val="24"/>
          <w:szCs w:val="24"/>
          <w:lang w:eastAsia="ar-SA"/>
        </w:rPr>
        <w:t xml:space="preserve"> le risorse strumentali ed umane. </w:t>
      </w:r>
    </w:p>
    <w:p w14:paraId="638C1F25" w14:textId="77777777" w:rsidR="00260F2C" w:rsidRDefault="00260F2C" w:rsidP="00260F2C">
      <w:pPr>
        <w:suppressAutoHyphens/>
        <w:spacing w:after="200" w:line="276" w:lineRule="auto"/>
        <w:jc w:val="both"/>
        <w:rPr>
          <w:rFonts w:eastAsia="SimSun" w:cs="Calibri"/>
          <w:sz w:val="24"/>
          <w:szCs w:val="24"/>
          <w:lang w:eastAsia="ar-SA"/>
        </w:rPr>
      </w:pPr>
      <w:r>
        <w:rPr>
          <w:rFonts w:eastAsia="SimSun" w:cs="Calibri"/>
          <w:sz w:val="24"/>
          <w:szCs w:val="24"/>
          <w:lang w:eastAsia="ar-SA"/>
        </w:rPr>
        <w:t>La motivazione che ha determinato le scelte conclusive è stata determinata da</w:t>
      </w:r>
      <w:r w:rsidRPr="00CF18E7">
        <w:rPr>
          <w:rFonts w:eastAsia="SimSun" w:cs="Calibri"/>
          <w:sz w:val="24"/>
          <w:szCs w:val="24"/>
          <w:lang w:eastAsia="ar-SA"/>
        </w:rPr>
        <w:t xml:space="preserve"> quanto conseguito nel triennio 2019/22,</w:t>
      </w:r>
      <w:r>
        <w:rPr>
          <w:rFonts w:eastAsia="SimSun" w:cs="Calibri"/>
          <w:sz w:val="24"/>
          <w:szCs w:val="24"/>
          <w:lang w:eastAsia="ar-SA"/>
        </w:rPr>
        <w:t xml:space="preserve"> poiché,</w:t>
      </w:r>
      <w:r w:rsidRPr="00CF18E7">
        <w:rPr>
          <w:rFonts w:eastAsia="SimSun" w:cs="Calibri"/>
          <w:sz w:val="24"/>
          <w:szCs w:val="24"/>
          <w:lang w:eastAsia="ar-SA"/>
        </w:rPr>
        <w:t xml:space="preserve"> nonostante i miglioramenti ottenuti, </w:t>
      </w:r>
      <w:r>
        <w:rPr>
          <w:rFonts w:eastAsia="SimSun" w:cs="Calibri"/>
          <w:sz w:val="24"/>
          <w:szCs w:val="24"/>
          <w:lang w:eastAsia="ar-SA"/>
        </w:rPr>
        <w:t xml:space="preserve">la scuola intende insistere nel </w:t>
      </w:r>
      <w:r w:rsidRPr="00CF18E7">
        <w:rPr>
          <w:rFonts w:eastAsia="SimSun" w:cs="Calibri"/>
          <w:sz w:val="24"/>
          <w:szCs w:val="24"/>
          <w:lang w:eastAsia="ar-SA"/>
        </w:rPr>
        <w:t>potenzia</w:t>
      </w:r>
      <w:r>
        <w:rPr>
          <w:rFonts w:eastAsia="SimSun" w:cs="Calibri"/>
          <w:sz w:val="24"/>
          <w:szCs w:val="24"/>
          <w:lang w:eastAsia="ar-SA"/>
        </w:rPr>
        <w:t xml:space="preserve">re </w:t>
      </w:r>
      <w:r w:rsidRPr="00CF18E7">
        <w:rPr>
          <w:rFonts w:eastAsia="SimSun" w:cs="Calibri"/>
          <w:sz w:val="24"/>
          <w:szCs w:val="24"/>
          <w:lang w:eastAsia="ar-SA"/>
        </w:rPr>
        <w:t>la competenza personale, sociale e capacit</w:t>
      </w:r>
      <w:r>
        <w:rPr>
          <w:rFonts w:eastAsia="SimSun" w:cs="Calibri"/>
          <w:sz w:val="24"/>
          <w:szCs w:val="24"/>
          <w:lang w:eastAsia="ar-SA"/>
        </w:rPr>
        <w:t>à</w:t>
      </w:r>
      <w:r w:rsidRPr="00CF18E7">
        <w:rPr>
          <w:rFonts w:eastAsia="SimSun" w:cs="Calibri"/>
          <w:sz w:val="24"/>
          <w:szCs w:val="24"/>
          <w:lang w:eastAsia="ar-SA"/>
        </w:rPr>
        <w:t xml:space="preserve"> di imparare ad imparare,</w:t>
      </w:r>
      <w:r>
        <w:rPr>
          <w:rFonts w:eastAsia="SimSun" w:cs="Calibri"/>
          <w:sz w:val="24"/>
          <w:szCs w:val="24"/>
          <w:lang w:eastAsia="ar-SA"/>
        </w:rPr>
        <w:t xml:space="preserve"> trasversale ad ogni apprendimento,</w:t>
      </w:r>
      <w:r w:rsidRPr="00CF18E7">
        <w:rPr>
          <w:rFonts w:eastAsia="SimSun" w:cs="Calibri"/>
          <w:sz w:val="24"/>
          <w:szCs w:val="24"/>
          <w:lang w:eastAsia="ar-SA"/>
        </w:rPr>
        <w:t xml:space="preserve"> la competenza digitale e gli esiti nelle prove standardizzate di L2. Le azioni, inoltre, previste dal PNRR attraverso </w:t>
      </w:r>
      <w:r>
        <w:rPr>
          <w:rFonts w:eastAsia="SimSun" w:cs="Calibri"/>
          <w:sz w:val="24"/>
          <w:szCs w:val="24"/>
          <w:lang w:eastAsia="ar-SA"/>
        </w:rPr>
        <w:t>il Piano</w:t>
      </w:r>
      <w:r w:rsidRPr="00CF18E7">
        <w:rPr>
          <w:rFonts w:eastAsia="SimSun" w:cs="Calibri"/>
          <w:sz w:val="24"/>
          <w:szCs w:val="24"/>
          <w:lang w:eastAsia="ar-SA"/>
        </w:rPr>
        <w:t xml:space="preserve"> Scuola Futura 4.0, in base al quale si incentiva un riassetto degli spazi fisici e un impianto metodologico di tipo laboratoriale</w:t>
      </w:r>
      <w:r>
        <w:rPr>
          <w:rFonts w:eastAsia="SimSun" w:cs="Calibri"/>
          <w:sz w:val="24"/>
          <w:szCs w:val="24"/>
          <w:lang w:eastAsia="ar-SA"/>
        </w:rPr>
        <w:t>,</w:t>
      </w:r>
      <w:r w:rsidRPr="00CF18E7">
        <w:rPr>
          <w:rFonts w:eastAsia="SimSun" w:cs="Calibri"/>
          <w:sz w:val="24"/>
          <w:szCs w:val="24"/>
          <w:lang w:eastAsia="ar-SA"/>
        </w:rPr>
        <w:t xml:space="preserve"> richiedono una competenza digitale pi</w:t>
      </w:r>
      <w:r>
        <w:rPr>
          <w:rFonts w:eastAsia="SimSun" w:cs="Calibri"/>
          <w:sz w:val="24"/>
          <w:szCs w:val="24"/>
          <w:lang w:eastAsia="ar-SA"/>
        </w:rPr>
        <w:t>ù</w:t>
      </w:r>
      <w:r w:rsidRPr="00CF18E7">
        <w:rPr>
          <w:rFonts w:eastAsia="SimSun" w:cs="Calibri"/>
          <w:sz w:val="24"/>
          <w:szCs w:val="24"/>
          <w:lang w:eastAsia="ar-SA"/>
        </w:rPr>
        <w:t xml:space="preserve"> diffusa.  </w:t>
      </w:r>
    </w:p>
    <w:p w14:paraId="1193CCB3" w14:textId="77777777" w:rsidR="00260F2C" w:rsidRDefault="00260F2C" w:rsidP="00260F2C">
      <w:pPr>
        <w:suppressAutoHyphens/>
        <w:spacing w:after="200" w:line="276" w:lineRule="auto"/>
        <w:jc w:val="both"/>
        <w:rPr>
          <w:rFonts w:eastAsia="SimSun" w:cs="Calibri"/>
          <w:sz w:val="24"/>
          <w:szCs w:val="24"/>
          <w:lang w:eastAsia="ar-SA"/>
        </w:rPr>
      </w:pPr>
      <w:r>
        <w:rPr>
          <w:rFonts w:eastAsia="SimSun" w:cs="Calibri"/>
          <w:sz w:val="24"/>
          <w:szCs w:val="24"/>
          <w:lang w:eastAsia="ar-SA"/>
        </w:rPr>
        <w:t>L</w:t>
      </w:r>
      <w:r w:rsidRPr="00CF18E7">
        <w:rPr>
          <w:rFonts w:eastAsia="SimSun" w:cs="Calibri"/>
          <w:sz w:val="24"/>
          <w:szCs w:val="24"/>
          <w:lang w:eastAsia="ar-SA"/>
        </w:rPr>
        <w:t>e priorit</w:t>
      </w:r>
      <w:r>
        <w:rPr>
          <w:rFonts w:eastAsia="SimSun" w:cs="Calibri"/>
          <w:sz w:val="24"/>
          <w:szCs w:val="24"/>
          <w:lang w:eastAsia="ar-SA"/>
        </w:rPr>
        <w:t>à</w:t>
      </w:r>
      <w:r w:rsidRPr="00CF18E7">
        <w:rPr>
          <w:rFonts w:eastAsia="SimSun" w:cs="Calibri"/>
          <w:sz w:val="24"/>
          <w:szCs w:val="24"/>
          <w:lang w:eastAsia="ar-SA"/>
        </w:rPr>
        <w:t xml:space="preserve"> e i traguardi prescelti</w:t>
      </w:r>
      <w:r>
        <w:rPr>
          <w:rFonts w:eastAsia="SimSun" w:cs="Calibri"/>
          <w:sz w:val="24"/>
          <w:szCs w:val="24"/>
          <w:lang w:eastAsia="ar-SA"/>
        </w:rPr>
        <w:t>,</w:t>
      </w:r>
      <w:r w:rsidRPr="00CF18E7">
        <w:rPr>
          <w:rFonts w:eastAsia="SimSun" w:cs="Calibri"/>
          <w:sz w:val="24"/>
          <w:szCs w:val="24"/>
          <w:lang w:eastAsia="ar-SA"/>
        </w:rPr>
        <w:t xml:space="preserve"> </w:t>
      </w:r>
      <w:r>
        <w:rPr>
          <w:rFonts w:eastAsia="SimSun" w:cs="Calibri"/>
          <w:sz w:val="24"/>
          <w:szCs w:val="24"/>
          <w:lang w:eastAsia="ar-SA"/>
        </w:rPr>
        <w:t>p</w:t>
      </w:r>
      <w:r w:rsidRPr="00CF18E7">
        <w:rPr>
          <w:rFonts w:eastAsia="SimSun" w:cs="Calibri"/>
          <w:sz w:val="24"/>
          <w:szCs w:val="24"/>
          <w:lang w:eastAsia="ar-SA"/>
        </w:rPr>
        <w:t>ertanto</w:t>
      </w:r>
      <w:r>
        <w:rPr>
          <w:rFonts w:eastAsia="SimSun" w:cs="Calibri"/>
          <w:sz w:val="24"/>
          <w:szCs w:val="24"/>
          <w:lang w:eastAsia="ar-SA"/>
        </w:rPr>
        <w:t>,</w:t>
      </w:r>
      <w:r w:rsidRPr="00CF18E7">
        <w:rPr>
          <w:rFonts w:eastAsia="SimSun" w:cs="Calibri"/>
          <w:sz w:val="24"/>
          <w:szCs w:val="24"/>
          <w:lang w:eastAsia="ar-SA"/>
        </w:rPr>
        <w:t xml:space="preserve"> intendono attivare un percorso che incentivi la condivisione verticale tra i tre ordini di scuola e una modalit</w:t>
      </w:r>
      <w:r>
        <w:rPr>
          <w:rFonts w:eastAsia="SimSun" w:cs="Calibri"/>
          <w:sz w:val="24"/>
          <w:szCs w:val="24"/>
          <w:lang w:eastAsia="ar-SA"/>
        </w:rPr>
        <w:t xml:space="preserve">à operativa </w:t>
      </w:r>
      <w:r w:rsidRPr="00CF18E7">
        <w:rPr>
          <w:rFonts w:eastAsia="SimSun" w:cs="Calibri"/>
          <w:sz w:val="24"/>
          <w:szCs w:val="24"/>
          <w:lang w:eastAsia="ar-SA"/>
        </w:rPr>
        <w:t xml:space="preserve">laboratoriale che diventi prassi nella didattica d'aula </w:t>
      </w:r>
      <w:r>
        <w:rPr>
          <w:rFonts w:eastAsia="SimSun" w:cs="Calibri"/>
          <w:sz w:val="24"/>
          <w:szCs w:val="24"/>
          <w:lang w:eastAsia="ar-SA"/>
        </w:rPr>
        <w:t xml:space="preserve">che promuova </w:t>
      </w:r>
      <w:r w:rsidRPr="00CF18E7">
        <w:rPr>
          <w:rFonts w:eastAsia="SimSun" w:cs="Calibri"/>
          <w:sz w:val="24"/>
          <w:szCs w:val="24"/>
          <w:lang w:eastAsia="ar-SA"/>
        </w:rPr>
        <w:t>interventi pi</w:t>
      </w:r>
      <w:r>
        <w:rPr>
          <w:rFonts w:eastAsia="SimSun" w:cs="Calibri"/>
          <w:sz w:val="24"/>
          <w:szCs w:val="24"/>
          <w:lang w:eastAsia="ar-SA"/>
        </w:rPr>
        <w:t>ù</w:t>
      </w:r>
      <w:r w:rsidRPr="00CF18E7">
        <w:rPr>
          <w:rFonts w:eastAsia="SimSun" w:cs="Calibri"/>
          <w:sz w:val="24"/>
          <w:szCs w:val="24"/>
          <w:lang w:eastAsia="ar-SA"/>
        </w:rPr>
        <w:t xml:space="preserve"> inclusivi e personalizzati e garanti</w:t>
      </w:r>
      <w:r>
        <w:rPr>
          <w:rFonts w:eastAsia="SimSun" w:cs="Calibri"/>
          <w:sz w:val="24"/>
          <w:szCs w:val="24"/>
          <w:lang w:eastAsia="ar-SA"/>
        </w:rPr>
        <w:t>sca</w:t>
      </w:r>
      <w:r w:rsidRPr="00CF18E7">
        <w:rPr>
          <w:rFonts w:eastAsia="SimSun" w:cs="Calibri"/>
          <w:sz w:val="24"/>
          <w:szCs w:val="24"/>
          <w:lang w:eastAsia="ar-SA"/>
        </w:rPr>
        <w:t xml:space="preserve"> il successo formativo di ciascun alunno, anche perch</w:t>
      </w:r>
      <w:r>
        <w:rPr>
          <w:rFonts w:eastAsia="SimSun" w:cs="Calibri"/>
          <w:sz w:val="24"/>
          <w:szCs w:val="24"/>
          <w:lang w:eastAsia="ar-SA"/>
        </w:rPr>
        <w:t>é</w:t>
      </w:r>
      <w:r w:rsidRPr="00CF18E7">
        <w:rPr>
          <w:rFonts w:eastAsia="SimSun" w:cs="Calibri"/>
          <w:sz w:val="24"/>
          <w:szCs w:val="24"/>
          <w:lang w:eastAsia="ar-SA"/>
        </w:rPr>
        <w:t xml:space="preserve"> il nostro Istituto complessivamente comprende un'alta percentuale di classi in cui sono inseriti alunni con PDP e certificazioni.</w:t>
      </w:r>
    </w:p>
    <w:p w14:paraId="6E20A4F9" w14:textId="77777777" w:rsidR="00260F2C" w:rsidRPr="00CF18E7" w:rsidRDefault="00260F2C" w:rsidP="00260F2C">
      <w:pPr>
        <w:suppressAutoHyphens/>
        <w:spacing w:after="200" w:line="276" w:lineRule="auto"/>
        <w:jc w:val="both"/>
        <w:rPr>
          <w:rFonts w:eastAsia="SimSun" w:cs="font1273"/>
          <w:sz w:val="24"/>
          <w:szCs w:val="24"/>
          <w:lang w:eastAsia="ar-SA"/>
        </w:rPr>
      </w:pPr>
      <w:r w:rsidRPr="00CF18E7">
        <w:rPr>
          <w:rFonts w:eastAsia="SimSun" w:cs="font1273"/>
          <w:sz w:val="24"/>
          <w:szCs w:val="24"/>
          <w:lang w:eastAsia="ar-SA"/>
        </w:rPr>
        <w:t>Si riportano</w:t>
      </w:r>
      <w:r>
        <w:rPr>
          <w:rFonts w:eastAsia="SimSun" w:cs="font1273"/>
          <w:sz w:val="24"/>
          <w:szCs w:val="24"/>
          <w:lang w:eastAsia="ar-SA"/>
        </w:rPr>
        <w:t xml:space="preserve">, pertanto, </w:t>
      </w:r>
      <w:r w:rsidRPr="00CF18E7">
        <w:rPr>
          <w:rFonts w:eastAsia="SimSun" w:cs="font1273"/>
          <w:sz w:val="24"/>
          <w:szCs w:val="24"/>
          <w:lang w:eastAsia="ar-SA"/>
        </w:rPr>
        <w:t>in forma esplicita gli elementi conclusivi del RAV</w:t>
      </w:r>
      <w:r>
        <w:rPr>
          <w:rFonts w:eastAsia="SimSun" w:cs="font1273"/>
          <w:sz w:val="24"/>
          <w:szCs w:val="24"/>
          <w:lang w:eastAsia="ar-SA"/>
        </w:rPr>
        <w:t xml:space="preserve">: </w:t>
      </w:r>
      <w:r w:rsidRPr="00CF18E7">
        <w:rPr>
          <w:rFonts w:eastAsia="SimSun" w:cs="font1273"/>
          <w:sz w:val="24"/>
          <w:szCs w:val="24"/>
          <w:lang w:eastAsia="ar-SA"/>
        </w:rPr>
        <w:t>le Priorità</w:t>
      </w:r>
      <w:r>
        <w:rPr>
          <w:rFonts w:eastAsia="SimSun" w:cs="font1273"/>
          <w:sz w:val="24"/>
          <w:szCs w:val="24"/>
          <w:lang w:eastAsia="ar-SA"/>
        </w:rPr>
        <w:t xml:space="preserve"> e </w:t>
      </w:r>
      <w:r w:rsidRPr="00CF18E7">
        <w:rPr>
          <w:rFonts w:eastAsia="SimSun" w:cs="font1273"/>
          <w:sz w:val="24"/>
          <w:szCs w:val="24"/>
          <w:lang w:eastAsia="ar-SA"/>
        </w:rPr>
        <w:t>Traguardi di lungo periodo</w:t>
      </w:r>
      <w:r>
        <w:rPr>
          <w:rFonts w:eastAsia="SimSun" w:cs="font1273"/>
          <w:sz w:val="24"/>
          <w:szCs w:val="24"/>
          <w:lang w:eastAsia="ar-SA"/>
        </w:rPr>
        <w:t xml:space="preserve">, </w:t>
      </w:r>
      <w:r w:rsidRPr="00CF18E7">
        <w:rPr>
          <w:rFonts w:eastAsia="SimSun" w:cs="font1273"/>
          <w:sz w:val="24"/>
          <w:szCs w:val="24"/>
          <w:lang w:eastAsia="ar-SA"/>
        </w:rPr>
        <w:t xml:space="preserve">gli </w:t>
      </w:r>
      <w:r>
        <w:rPr>
          <w:rFonts w:eastAsia="SimSun" w:cs="font1273"/>
          <w:sz w:val="24"/>
          <w:szCs w:val="24"/>
          <w:lang w:eastAsia="ar-SA"/>
        </w:rPr>
        <w:t>o</w:t>
      </w:r>
      <w:r w:rsidRPr="00CF18E7">
        <w:rPr>
          <w:rFonts w:eastAsia="SimSun" w:cs="font1273"/>
          <w:sz w:val="24"/>
          <w:szCs w:val="24"/>
          <w:lang w:eastAsia="ar-SA"/>
        </w:rPr>
        <w:t>biettivi di breve periodo che sono il punto di partenza per la redazione del Piano Triennale dell’Offerta Formativa e quello di miglioramento.</w:t>
      </w:r>
    </w:p>
    <w:p w14:paraId="7565DC44" w14:textId="77777777" w:rsidR="00260F2C" w:rsidRPr="00CF18E7" w:rsidRDefault="00260F2C" w:rsidP="00260F2C">
      <w:pPr>
        <w:suppressAutoHyphens/>
        <w:spacing w:after="200" w:line="276" w:lineRule="auto"/>
        <w:rPr>
          <w:rFonts w:ascii="Cambria" w:eastAsia="SimSun" w:hAnsi="Cambria" w:cs="font1273"/>
          <w:b/>
          <w:bCs/>
          <w:spacing w:val="1"/>
          <w:sz w:val="24"/>
          <w:szCs w:val="24"/>
          <w:lang w:eastAsia="ar-SA"/>
        </w:rPr>
      </w:pPr>
      <w:r w:rsidRPr="00CF18E7">
        <w:rPr>
          <w:rFonts w:eastAsia="SimSun" w:cs="font1273"/>
          <w:sz w:val="24"/>
          <w:szCs w:val="24"/>
          <w:lang w:eastAsia="ar-SA"/>
        </w:rPr>
        <w:t xml:space="preserve">Le </w:t>
      </w:r>
      <w:r>
        <w:rPr>
          <w:rFonts w:eastAsia="SimSun" w:cs="font1273"/>
          <w:sz w:val="24"/>
          <w:szCs w:val="24"/>
          <w:lang w:eastAsia="ar-SA"/>
        </w:rPr>
        <w:t>P</w:t>
      </w:r>
      <w:r w:rsidRPr="00CF18E7">
        <w:rPr>
          <w:rFonts w:eastAsia="SimSun" w:cs="font1273"/>
          <w:sz w:val="24"/>
          <w:szCs w:val="24"/>
          <w:lang w:eastAsia="ar-SA"/>
        </w:rPr>
        <w:t xml:space="preserve">riorità e i relativi </w:t>
      </w:r>
      <w:r>
        <w:rPr>
          <w:rFonts w:eastAsia="SimSun" w:cs="font1273"/>
          <w:sz w:val="24"/>
          <w:szCs w:val="24"/>
          <w:lang w:eastAsia="ar-SA"/>
        </w:rPr>
        <w:t>T</w:t>
      </w:r>
      <w:r w:rsidRPr="00CF18E7">
        <w:rPr>
          <w:rFonts w:eastAsia="SimSun" w:cs="font1273"/>
          <w:sz w:val="24"/>
          <w:szCs w:val="24"/>
          <w:lang w:eastAsia="ar-SA"/>
        </w:rPr>
        <w:t>raguardi che l’Istituto si è assegnato sono riconducibili ai punti 2 e 3 della sezione Esiti degli studenti, come riportati in tabella: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159"/>
        <w:gridCol w:w="3157"/>
        <w:gridCol w:w="3431"/>
      </w:tblGrid>
      <w:tr w:rsidR="00260F2C" w:rsidRPr="00CF18E7" w14:paraId="11AAA384" w14:textId="77777777" w:rsidTr="00A8202F">
        <w:tc>
          <w:tcPr>
            <w:tcW w:w="3159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</w:tcPr>
          <w:p w14:paraId="5FC007A0" w14:textId="77777777" w:rsidR="00260F2C" w:rsidRPr="00CF18E7" w:rsidRDefault="00260F2C" w:rsidP="00A8202F">
            <w:pPr>
              <w:widowControl w:val="0"/>
              <w:suppressAutoHyphens/>
              <w:spacing w:after="0" w:line="100" w:lineRule="atLeast"/>
              <w:ind w:left="79"/>
              <w:jc w:val="center"/>
              <w:rPr>
                <w:rFonts w:ascii="Cambria" w:eastAsia="SimSun" w:hAnsi="Cambria" w:cs="font1273"/>
                <w:b/>
                <w:bCs/>
                <w:sz w:val="24"/>
                <w:szCs w:val="24"/>
                <w:lang w:eastAsia="ar-SA"/>
              </w:rPr>
            </w:pPr>
            <w:r w:rsidRPr="00CF18E7">
              <w:rPr>
                <w:rFonts w:ascii="Cambria" w:eastAsia="SimSun" w:hAnsi="Cambria" w:cs="font1273"/>
                <w:b/>
                <w:bCs/>
                <w:spacing w:val="1"/>
                <w:sz w:val="24"/>
                <w:szCs w:val="24"/>
                <w:lang w:eastAsia="ar-SA"/>
              </w:rPr>
              <w:t>AREA ESITI STUDENTI</w:t>
            </w:r>
          </w:p>
          <w:p w14:paraId="64F166C1" w14:textId="77777777" w:rsidR="00260F2C" w:rsidRPr="00CF18E7" w:rsidRDefault="00260F2C" w:rsidP="00A8202F">
            <w:pPr>
              <w:suppressAutoHyphens/>
              <w:spacing w:after="0" w:line="100" w:lineRule="atLeast"/>
              <w:jc w:val="center"/>
              <w:rPr>
                <w:rFonts w:ascii="Cambria" w:eastAsia="SimSun" w:hAnsi="Cambria" w:cs="font1273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57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</w:tcPr>
          <w:p w14:paraId="1BFFEDF4" w14:textId="77777777" w:rsidR="00260F2C" w:rsidRPr="00CF18E7" w:rsidRDefault="00260F2C" w:rsidP="00A8202F">
            <w:pPr>
              <w:suppressAutoHyphens/>
              <w:spacing w:after="0" w:line="100" w:lineRule="atLeast"/>
              <w:rPr>
                <w:rFonts w:ascii="Cambria" w:eastAsia="SimSun" w:hAnsi="Cambria" w:cs="font1273"/>
                <w:b/>
                <w:bCs/>
                <w:sz w:val="24"/>
                <w:szCs w:val="24"/>
                <w:lang w:eastAsia="ar-SA"/>
              </w:rPr>
            </w:pPr>
            <w:r w:rsidRPr="00CF18E7">
              <w:rPr>
                <w:rFonts w:ascii="Cambria" w:eastAsia="SimSun" w:hAnsi="Cambria" w:cs="font1273"/>
                <w:b/>
                <w:bCs/>
                <w:sz w:val="24"/>
                <w:szCs w:val="24"/>
                <w:lang w:eastAsia="ar-SA"/>
              </w:rPr>
              <w:t>DESCRIZIONE DELLA PRIORITA’</w:t>
            </w:r>
          </w:p>
        </w:tc>
        <w:tc>
          <w:tcPr>
            <w:tcW w:w="3431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</w:tcPr>
          <w:p w14:paraId="44587C70" w14:textId="77777777" w:rsidR="00260F2C" w:rsidRPr="00CF18E7" w:rsidRDefault="00260F2C" w:rsidP="00A8202F">
            <w:pPr>
              <w:suppressAutoHyphens/>
              <w:spacing w:after="0" w:line="100" w:lineRule="atLeast"/>
              <w:rPr>
                <w:rFonts w:eastAsia="SimSun" w:cs="font1273"/>
                <w:lang w:eastAsia="ar-SA"/>
              </w:rPr>
            </w:pPr>
            <w:r w:rsidRPr="00CF18E7">
              <w:rPr>
                <w:rFonts w:ascii="Cambria" w:eastAsia="SimSun" w:hAnsi="Cambria" w:cs="font1273"/>
                <w:b/>
                <w:bCs/>
                <w:sz w:val="24"/>
                <w:szCs w:val="24"/>
                <w:lang w:eastAsia="ar-SA"/>
              </w:rPr>
              <w:t xml:space="preserve">DESCRIZIONE DEL TRAGUARDO </w:t>
            </w:r>
          </w:p>
        </w:tc>
      </w:tr>
      <w:tr w:rsidR="00260F2C" w:rsidRPr="00CF18E7" w14:paraId="26E970AC" w14:textId="77777777" w:rsidTr="00A8202F">
        <w:tc>
          <w:tcPr>
            <w:tcW w:w="31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3DFEE"/>
          </w:tcPr>
          <w:p w14:paraId="5A4FB5B9" w14:textId="77777777" w:rsidR="00260F2C" w:rsidRPr="00CF18E7" w:rsidRDefault="00260F2C" w:rsidP="00A8202F">
            <w:pPr>
              <w:suppressAutoHyphens/>
              <w:spacing w:after="0" w:line="100" w:lineRule="atLeast"/>
              <w:rPr>
                <w:rFonts w:ascii="Cambria" w:eastAsia="SimSun" w:hAnsi="Cambria" w:cs="font1273"/>
                <w:bCs/>
                <w:lang w:eastAsia="ar-SA"/>
              </w:rPr>
            </w:pPr>
            <w:r w:rsidRPr="00CF18E7">
              <w:rPr>
                <w:rFonts w:ascii="Cambria" w:eastAsia="SimSun" w:hAnsi="Cambria" w:cs="font1273"/>
                <w:b/>
                <w:bCs/>
                <w:lang w:eastAsia="ar-SA"/>
              </w:rPr>
              <w:t xml:space="preserve">Risultati nelle prove standardizzate nazionali </w:t>
            </w:r>
          </w:p>
        </w:tc>
        <w:tc>
          <w:tcPr>
            <w:tcW w:w="31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3DFEE"/>
          </w:tcPr>
          <w:p w14:paraId="3EFB71F1" w14:textId="77777777" w:rsidR="00260F2C" w:rsidRPr="00CF18E7" w:rsidRDefault="00260F2C" w:rsidP="00260F2C">
            <w:pPr>
              <w:widowControl w:val="0"/>
              <w:numPr>
                <w:ilvl w:val="0"/>
                <w:numId w:val="2"/>
              </w:numPr>
              <w:suppressAutoHyphens/>
              <w:spacing w:after="0" w:line="100" w:lineRule="atLeast"/>
              <w:ind w:left="238" w:hanging="283"/>
              <w:jc w:val="both"/>
              <w:rPr>
                <w:rFonts w:ascii="Cambria" w:eastAsia="SimSun" w:hAnsi="Cambria" w:cs="font1273"/>
                <w:bCs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Aumentare i punteggi degli esiti delle prove standardizzate di reading e </w:t>
            </w:r>
            <w:proofErr w:type="spellStart"/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listening</w:t>
            </w:r>
            <w:proofErr w:type="spellEnd"/>
            <w:r w:rsidRPr="00CF18E7">
              <w:rPr>
                <w:rFonts w:ascii="Cambria" w:eastAsia="SimSun" w:hAnsi="Cambria" w:cs="font1273"/>
                <w:bCs/>
                <w:lang w:eastAsia="ar-SA"/>
              </w:rPr>
              <w:t xml:space="preserve"> </w:t>
            </w:r>
          </w:p>
        </w:tc>
        <w:tc>
          <w:tcPr>
            <w:tcW w:w="34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3DFEE"/>
          </w:tcPr>
          <w:p w14:paraId="4F4F0E6E" w14:textId="77777777" w:rsidR="00260F2C" w:rsidRPr="00CF18E7" w:rsidRDefault="00260F2C" w:rsidP="00A8202F">
            <w:pPr>
              <w:suppressAutoHyphens/>
              <w:spacing w:after="0" w:line="100" w:lineRule="atLeast"/>
              <w:jc w:val="both"/>
              <w:rPr>
                <w:rFonts w:eastAsia="SimSun" w:cs="font1273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Allineare i punteggi di reading e </w:t>
            </w:r>
            <w:proofErr w:type="spellStart"/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listening</w:t>
            </w:r>
            <w:proofErr w:type="spellEnd"/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ai valori percentuali di regione, macroarea e nazionali.</w:t>
            </w:r>
          </w:p>
        </w:tc>
      </w:tr>
      <w:tr w:rsidR="00260F2C" w:rsidRPr="00CF18E7" w14:paraId="3DFAE94E" w14:textId="77777777" w:rsidTr="00A8202F">
        <w:tc>
          <w:tcPr>
            <w:tcW w:w="31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3DFEE"/>
          </w:tcPr>
          <w:p w14:paraId="649440BD" w14:textId="77777777" w:rsidR="00260F2C" w:rsidRPr="00CF18E7" w:rsidRDefault="00260F2C" w:rsidP="00A8202F">
            <w:pPr>
              <w:suppressAutoHyphens/>
              <w:spacing w:after="0" w:line="100" w:lineRule="atLeast"/>
              <w:rPr>
                <w:rFonts w:eastAsia="SimSun" w:cs="font1273"/>
                <w:lang w:eastAsia="ar-SA"/>
              </w:rPr>
            </w:pPr>
            <w:r w:rsidRPr="00CF18E7">
              <w:rPr>
                <w:rFonts w:ascii="Cambria" w:eastAsia="SimSun" w:hAnsi="Cambria" w:cs="font1273"/>
                <w:b/>
                <w:bCs/>
                <w:lang w:eastAsia="ar-SA"/>
              </w:rPr>
              <w:t xml:space="preserve">Competenze chiave europee </w:t>
            </w:r>
          </w:p>
        </w:tc>
        <w:tc>
          <w:tcPr>
            <w:tcW w:w="31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3DFEE"/>
          </w:tcPr>
          <w:p w14:paraId="26846CBA" w14:textId="77777777" w:rsidR="00260F2C" w:rsidRPr="00CF18E7" w:rsidRDefault="00260F2C" w:rsidP="00A8202F">
            <w:pPr>
              <w:suppressAutoHyphens/>
              <w:spacing w:after="200" w:line="240" w:lineRule="auto"/>
              <w:ind w:left="238" w:hanging="283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CF18E7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b.</w:t>
            </w:r>
            <w:r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CF18E7">
              <w:rPr>
                <w:rFonts w:cs="Calibri"/>
                <w:color w:val="000000"/>
                <w:sz w:val="24"/>
                <w:szCs w:val="24"/>
                <w:lang w:eastAsia="ar-SA"/>
              </w:rPr>
              <w:t>Sviluppare in particolar modo negli alunni le competenze:</w:t>
            </w:r>
          </w:p>
          <w:p w14:paraId="414BDBC9" w14:textId="4F6B8D36" w:rsidR="00260F2C" w:rsidRPr="00CF18E7" w:rsidRDefault="00260F2C" w:rsidP="00A8202F">
            <w:pPr>
              <w:suppressAutoHyphens/>
              <w:spacing w:after="200" w:line="240" w:lineRule="auto"/>
              <w:ind w:left="238"/>
              <w:rPr>
                <w:rFonts w:cs="Calibri"/>
                <w:sz w:val="24"/>
                <w:szCs w:val="24"/>
                <w:lang w:eastAsia="ar-SA"/>
              </w:rPr>
            </w:pPr>
            <w:r w:rsidRPr="00CF18E7">
              <w:rPr>
                <w:rFonts w:cs="Calibri"/>
                <w:color w:val="000000"/>
                <w:sz w:val="24"/>
                <w:szCs w:val="24"/>
                <w:lang w:eastAsia="ar-SA"/>
              </w:rPr>
              <w:t>- personale, sociale e capacità di imparare ad imparare</w:t>
            </w:r>
            <w:r w:rsidRPr="00E601C3">
              <w:rPr>
                <w:rFonts w:cs="Calibri"/>
                <w:sz w:val="24"/>
                <w:szCs w:val="24"/>
                <w:lang w:eastAsia="ar-SA"/>
              </w:rPr>
              <w:t>;</w:t>
            </w:r>
          </w:p>
          <w:p w14:paraId="163B7B0C" w14:textId="77777777" w:rsidR="00260F2C" w:rsidRPr="00CF18E7" w:rsidRDefault="00260F2C" w:rsidP="00A8202F">
            <w:pPr>
              <w:suppressAutoHyphens/>
              <w:spacing w:after="0" w:line="100" w:lineRule="atLeast"/>
              <w:ind w:left="238"/>
              <w:rPr>
                <w:rFonts w:eastAsia="SimSun" w:cs="font1273"/>
                <w:lang w:eastAsia="ar-SA"/>
              </w:rPr>
            </w:pPr>
            <w:r w:rsidRPr="00CF18E7">
              <w:rPr>
                <w:rFonts w:cs="Calibri"/>
                <w:color w:val="000000"/>
                <w:sz w:val="24"/>
                <w:szCs w:val="24"/>
                <w:lang w:eastAsia="ar-SA"/>
              </w:rPr>
              <w:t>- digitale.</w:t>
            </w:r>
          </w:p>
        </w:tc>
        <w:tc>
          <w:tcPr>
            <w:tcW w:w="34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3DFEE"/>
          </w:tcPr>
          <w:p w14:paraId="02EC4AB6" w14:textId="77777777" w:rsidR="00260F2C" w:rsidRPr="00CF18E7" w:rsidRDefault="00260F2C" w:rsidP="00A8202F">
            <w:pPr>
              <w:suppressAutoHyphens/>
              <w:spacing w:after="0" w:line="100" w:lineRule="atLeast"/>
              <w:rPr>
                <w:rFonts w:eastAsia="SimSun" w:cs="font1273"/>
                <w:lang w:eastAsia="ar-SA"/>
              </w:rPr>
            </w:pPr>
            <w:r w:rsidRPr="00CF18E7">
              <w:rPr>
                <w:rFonts w:cs="Calibri"/>
                <w:color w:val="000000"/>
                <w:sz w:val="24"/>
                <w:szCs w:val="24"/>
                <w:lang w:eastAsia="ar-SA"/>
              </w:rPr>
              <w:t>Incrementare nel triennio la percentuale degli alunni collocati nella fascia alta delle prove di competenza.</w:t>
            </w:r>
          </w:p>
        </w:tc>
      </w:tr>
    </w:tbl>
    <w:p w14:paraId="5DD5303A" w14:textId="77777777" w:rsidR="00260F2C" w:rsidRDefault="00260F2C" w:rsidP="00260F2C">
      <w:pPr>
        <w:suppressAutoHyphens/>
        <w:spacing w:after="200" w:line="276" w:lineRule="auto"/>
        <w:jc w:val="both"/>
        <w:rPr>
          <w:rFonts w:eastAsia="SimSun" w:cs="Calibri"/>
          <w:sz w:val="24"/>
          <w:szCs w:val="24"/>
          <w:lang w:eastAsia="ar-SA"/>
        </w:rPr>
      </w:pPr>
    </w:p>
    <w:p w14:paraId="56A7F836" w14:textId="77777777" w:rsidR="00260F2C" w:rsidRDefault="00260F2C" w:rsidP="00260F2C">
      <w:pPr>
        <w:pBdr>
          <w:bottom w:val="single" w:sz="4" w:space="1" w:color="auto"/>
        </w:pBdr>
        <w:suppressAutoHyphens/>
        <w:spacing w:after="200" w:line="276" w:lineRule="auto"/>
        <w:jc w:val="both"/>
        <w:rPr>
          <w:rFonts w:eastAsia="SimSun" w:cs="Calibri"/>
          <w:sz w:val="24"/>
          <w:szCs w:val="24"/>
          <w:lang w:eastAsia="ar-SA"/>
        </w:rPr>
      </w:pPr>
      <w:r>
        <w:rPr>
          <w:rFonts w:eastAsia="SimSun" w:cs="Calibri"/>
          <w:sz w:val="24"/>
          <w:szCs w:val="24"/>
          <w:lang w:eastAsia="ar-SA"/>
        </w:rPr>
        <w:lastRenderedPageBreak/>
        <w:t>Per ciascuna priorità e traguardo sono state individuate le Aree di Processo sottoelencate in base alle quali sono stati definiti obiettivi specifici per l’attivazione delle azioni di miglioramento nell’ambito dell’Istituto.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802"/>
        <w:gridCol w:w="6945"/>
      </w:tblGrid>
      <w:tr w:rsidR="00260F2C" w:rsidRPr="00CF18E7" w14:paraId="306D9CA3" w14:textId="77777777" w:rsidTr="00A8202F">
        <w:trPr>
          <w:trHeight w:val="751"/>
        </w:trPr>
        <w:tc>
          <w:tcPr>
            <w:tcW w:w="2802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</w:tcPr>
          <w:p w14:paraId="04EA12FA" w14:textId="77777777" w:rsidR="00260F2C" w:rsidRPr="00CF18E7" w:rsidRDefault="00260F2C" w:rsidP="00A8202F">
            <w:pPr>
              <w:suppressAutoHyphens/>
              <w:spacing w:after="0" w:line="100" w:lineRule="atLeast"/>
              <w:jc w:val="both"/>
              <w:rPr>
                <w:rFonts w:eastAsia="SimSun" w:cs="Calibri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eastAsia="SimSun" w:cs="Calibri"/>
                <w:b/>
                <w:bCs/>
                <w:sz w:val="28"/>
                <w:szCs w:val="28"/>
                <w:lang w:eastAsia="ar-SA"/>
              </w:rPr>
              <w:t>PRIORITÀ</w:t>
            </w:r>
          </w:p>
        </w:tc>
        <w:tc>
          <w:tcPr>
            <w:tcW w:w="6945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</w:tcPr>
          <w:p w14:paraId="22E6AEC1" w14:textId="77777777" w:rsidR="00260F2C" w:rsidRDefault="00260F2C" w:rsidP="00A8202F">
            <w:pPr>
              <w:suppressAutoHyphens/>
              <w:spacing w:after="0" w:line="100" w:lineRule="atLeast"/>
              <w:jc w:val="both"/>
              <w:rPr>
                <w:rFonts w:eastAsia="SimSun" w:cs="Calibri"/>
                <w:b/>
                <w:bCs/>
                <w:sz w:val="28"/>
                <w:szCs w:val="28"/>
                <w:lang w:eastAsia="ar-SA"/>
              </w:rPr>
            </w:pPr>
            <w:r w:rsidRPr="00CF18E7">
              <w:rPr>
                <w:rFonts w:eastAsia="SimSun" w:cs="Calibri"/>
                <w:b/>
                <w:bCs/>
                <w:sz w:val="28"/>
                <w:szCs w:val="28"/>
                <w:lang w:eastAsia="ar-SA"/>
              </w:rPr>
              <w:t xml:space="preserve">              AREA DI PROCESSO</w:t>
            </w:r>
            <w:r>
              <w:rPr>
                <w:rFonts w:eastAsia="SimSun" w:cs="Calibri"/>
                <w:b/>
                <w:bCs/>
                <w:sz w:val="28"/>
                <w:szCs w:val="28"/>
                <w:lang w:eastAsia="ar-SA"/>
              </w:rPr>
              <w:t xml:space="preserve"> INDIVIDUATE</w:t>
            </w:r>
          </w:p>
          <w:p w14:paraId="06CAE2DB" w14:textId="77777777" w:rsidR="00260F2C" w:rsidRPr="00CF18E7" w:rsidRDefault="00260F2C" w:rsidP="00A8202F">
            <w:pPr>
              <w:suppressAutoHyphens/>
              <w:spacing w:after="0" w:line="100" w:lineRule="atLeast"/>
              <w:jc w:val="both"/>
              <w:rPr>
                <w:rFonts w:eastAsia="SimSun" w:cs="Calibri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260F2C" w:rsidRPr="00CF18E7" w14:paraId="0371585E" w14:textId="77777777" w:rsidTr="00A8202F">
        <w:trPr>
          <w:trHeight w:val="586"/>
        </w:trPr>
        <w:tc>
          <w:tcPr>
            <w:tcW w:w="2802" w:type="dxa"/>
            <w:vMerge w:val="restart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3DFEE"/>
          </w:tcPr>
          <w:p w14:paraId="781EF214" w14:textId="77777777" w:rsidR="00260F2C" w:rsidRPr="00CF18E7" w:rsidRDefault="00260F2C" w:rsidP="00260F2C">
            <w:pPr>
              <w:numPr>
                <w:ilvl w:val="0"/>
                <w:numId w:val="3"/>
              </w:numPr>
              <w:suppressAutoHyphens/>
              <w:spacing w:after="0" w:line="100" w:lineRule="atLeast"/>
              <w:ind w:left="284" w:hanging="284"/>
              <w:rPr>
                <w:rFonts w:eastAsia="SimSun" w:cs="font1273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Aumentare i punteggi degli esiti delle prove standardizzate di reading e </w:t>
            </w:r>
            <w:proofErr w:type="spellStart"/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listening</w:t>
            </w:r>
            <w:proofErr w:type="spellEnd"/>
          </w:p>
        </w:tc>
        <w:tc>
          <w:tcPr>
            <w:tcW w:w="6945" w:type="dxa"/>
            <w:tcBorders>
              <w:top w:val="single" w:sz="18" w:space="0" w:color="808080"/>
              <w:left w:val="single" w:sz="18" w:space="0" w:color="808080"/>
              <w:bottom w:val="single" w:sz="8" w:space="0" w:color="808080"/>
              <w:right w:val="single" w:sz="18" w:space="0" w:color="808080"/>
            </w:tcBorders>
            <w:shd w:val="clear" w:color="auto" w:fill="D3DFEE"/>
          </w:tcPr>
          <w:p w14:paraId="5639D370" w14:textId="77777777" w:rsidR="00260F2C" w:rsidRPr="00CF18E7" w:rsidRDefault="00260F2C" w:rsidP="00260F2C">
            <w:pPr>
              <w:numPr>
                <w:ilvl w:val="0"/>
                <w:numId w:val="1"/>
              </w:numPr>
              <w:suppressAutoHyphens/>
              <w:spacing w:after="0" w:line="100" w:lineRule="atLeast"/>
              <w:ind w:left="513"/>
              <w:rPr>
                <w:rFonts w:eastAsia="SimSun" w:cs="font1273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Curricolo, progettazione e valutazione</w:t>
            </w:r>
          </w:p>
        </w:tc>
      </w:tr>
      <w:tr w:rsidR="00260F2C" w:rsidRPr="00CF18E7" w14:paraId="64202B62" w14:textId="77777777" w:rsidTr="00A8202F">
        <w:trPr>
          <w:trHeight w:val="557"/>
        </w:trPr>
        <w:tc>
          <w:tcPr>
            <w:tcW w:w="2802" w:type="dxa"/>
            <w:vMerge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3DFEE"/>
          </w:tcPr>
          <w:p w14:paraId="2E57B81C" w14:textId="77777777" w:rsidR="00260F2C" w:rsidRPr="00CF18E7" w:rsidRDefault="00260F2C" w:rsidP="00260F2C">
            <w:pPr>
              <w:numPr>
                <w:ilvl w:val="1"/>
                <w:numId w:val="3"/>
              </w:numPr>
              <w:suppressAutoHyphens/>
              <w:spacing w:after="0" w:line="100" w:lineRule="atLeast"/>
              <w:jc w:val="both"/>
              <w:rPr>
                <w:rFonts w:eastAsia="SimSun" w:cs="font1273"/>
                <w:lang w:eastAsia="ar-SA"/>
              </w:rPr>
            </w:pPr>
          </w:p>
        </w:tc>
        <w:tc>
          <w:tcPr>
            <w:tcW w:w="6945" w:type="dxa"/>
            <w:tcBorders>
              <w:top w:val="single" w:sz="8" w:space="0" w:color="808080"/>
              <w:left w:val="single" w:sz="18" w:space="0" w:color="808080"/>
              <w:bottom w:val="single" w:sz="8" w:space="0" w:color="808080"/>
              <w:right w:val="single" w:sz="18" w:space="0" w:color="808080"/>
            </w:tcBorders>
            <w:shd w:val="clear" w:color="auto" w:fill="D3DFEE"/>
          </w:tcPr>
          <w:p w14:paraId="763ED938" w14:textId="77777777" w:rsidR="00260F2C" w:rsidRPr="00CF18E7" w:rsidRDefault="00260F2C" w:rsidP="00260F2C">
            <w:pPr>
              <w:numPr>
                <w:ilvl w:val="0"/>
                <w:numId w:val="1"/>
              </w:numPr>
              <w:suppressAutoHyphens/>
              <w:spacing w:after="0" w:line="100" w:lineRule="atLeast"/>
              <w:ind w:left="513"/>
              <w:jc w:val="both"/>
              <w:rPr>
                <w:rFonts w:eastAsia="SimSun" w:cs="font1273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Orientamento strategico ed organizzativo della scuola</w:t>
            </w:r>
          </w:p>
        </w:tc>
      </w:tr>
      <w:tr w:rsidR="00260F2C" w:rsidRPr="00CF18E7" w14:paraId="635D58CB" w14:textId="77777777" w:rsidTr="00A8202F">
        <w:trPr>
          <w:trHeight w:val="557"/>
        </w:trPr>
        <w:tc>
          <w:tcPr>
            <w:tcW w:w="2802" w:type="dxa"/>
            <w:vMerge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E2F3"/>
          </w:tcPr>
          <w:p w14:paraId="412D3A20" w14:textId="77777777" w:rsidR="00260F2C" w:rsidRPr="00CF18E7" w:rsidRDefault="00260F2C" w:rsidP="00260F2C">
            <w:pPr>
              <w:numPr>
                <w:ilvl w:val="1"/>
                <w:numId w:val="3"/>
              </w:numPr>
              <w:suppressAutoHyphens/>
              <w:spacing w:after="0" w:line="100" w:lineRule="atLeast"/>
              <w:rPr>
                <w:rFonts w:eastAsia="SimSun" w:cs="font1273"/>
                <w:lang w:eastAsia="ar-SA"/>
              </w:rPr>
            </w:pPr>
          </w:p>
        </w:tc>
        <w:tc>
          <w:tcPr>
            <w:tcW w:w="6945" w:type="dxa"/>
            <w:tcBorders>
              <w:top w:val="single" w:sz="8" w:space="0" w:color="808080"/>
              <w:left w:val="single" w:sz="18" w:space="0" w:color="808080"/>
              <w:bottom w:val="single" w:sz="8" w:space="0" w:color="808080"/>
              <w:right w:val="single" w:sz="18" w:space="0" w:color="808080"/>
            </w:tcBorders>
            <w:shd w:val="clear" w:color="auto" w:fill="D9E2F3"/>
          </w:tcPr>
          <w:p w14:paraId="7F1BAA33" w14:textId="77777777" w:rsidR="00260F2C" w:rsidRPr="00CF18E7" w:rsidRDefault="00260F2C" w:rsidP="00260F2C">
            <w:pPr>
              <w:numPr>
                <w:ilvl w:val="0"/>
                <w:numId w:val="1"/>
              </w:numPr>
              <w:suppressAutoHyphens/>
              <w:spacing w:after="0" w:line="100" w:lineRule="atLeast"/>
              <w:ind w:left="513"/>
              <w:rPr>
                <w:rFonts w:eastAsia="SimSun" w:cs="font1273"/>
                <w:lang w:eastAsia="ar-SA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ar-SA"/>
              </w:rPr>
              <w:t>Ambiente di apprendimento</w:t>
            </w:r>
          </w:p>
        </w:tc>
      </w:tr>
      <w:tr w:rsidR="00260F2C" w:rsidRPr="00CF18E7" w14:paraId="433A4003" w14:textId="77777777" w:rsidTr="00A8202F">
        <w:tc>
          <w:tcPr>
            <w:tcW w:w="2802" w:type="dxa"/>
            <w:vMerge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E2F3"/>
          </w:tcPr>
          <w:p w14:paraId="0F243DBD" w14:textId="77777777" w:rsidR="00260F2C" w:rsidRPr="00CF18E7" w:rsidRDefault="00260F2C" w:rsidP="00260F2C">
            <w:pPr>
              <w:numPr>
                <w:ilvl w:val="1"/>
                <w:numId w:val="3"/>
              </w:numPr>
              <w:suppressAutoHyphens/>
              <w:spacing w:after="0" w:line="100" w:lineRule="atLeast"/>
              <w:jc w:val="both"/>
              <w:rPr>
                <w:rFonts w:eastAsia="SimSun" w:cs="font1273"/>
                <w:lang w:eastAsia="ar-SA"/>
              </w:rPr>
            </w:pPr>
          </w:p>
        </w:tc>
        <w:tc>
          <w:tcPr>
            <w:tcW w:w="6945" w:type="dxa"/>
            <w:tcBorders>
              <w:top w:val="single" w:sz="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E2F3"/>
          </w:tcPr>
          <w:p w14:paraId="7C6134E7" w14:textId="77777777" w:rsidR="00260F2C" w:rsidRPr="00CF18E7" w:rsidRDefault="00260F2C" w:rsidP="00260F2C">
            <w:pPr>
              <w:numPr>
                <w:ilvl w:val="0"/>
                <w:numId w:val="1"/>
              </w:numPr>
              <w:suppressAutoHyphens/>
              <w:spacing w:after="0" w:line="100" w:lineRule="atLeast"/>
              <w:ind w:left="513"/>
              <w:rPr>
                <w:rFonts w:eastAsia="SimSun" w:cs="font1273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Sviluppo e valorizzazione delle risorse umane</w:t>
            </w:r>
          </w:p>
          <w:p w14:paraId="3837796E" w14:textId="77777777" w:rsidR="00260F2C" w:rsidRPr="00CF18E7" w:rsidRDefault="00260F2C" w:rsidP="00A8202F">
            <w:pPr>
              <w:suppressAutoHyphens/>
              <w:spacing w:after="0" w:line="100" w:lineRule="atLeast"/>
              <w:ind w:left="513"/>
              <w:rPr>
                <w:rFonts w:eastAsia="SimSun" w:cs="font1273"/>
                <w:lang w:eastAsia="ar-SA"/>
              </w:rPr>
            </w:pPr>
          </w:p>
        </w:tc>
      </w:tr>
      <w:tr w:rsidR="00260F2C" w:rsidRPr="00CF18E7" w14:paraId="161FD007" w14:textId="77777777" w:rsidTr="00A8202F">
        <w:tc>
          <w:tcPr>
            <w:tcW w:w="2802" w:type="dxa"/>
            <w:vMerge w:val="restart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E2F3"/>
          </w:tcPr>
          <w:p w14:paraId="2CB67EC5" w14:textId="77777777" w:rsidR="00260F2C" w:rsidRPr="00CF18E7" w:rsidRDefault="00260F2C" w:rsidP="00260F2C">
            <w:pPr>
              <w:numPr>
                <w:ilvl w:val="0"/>
                <w:numId w:val="3"/>
              </w:numPr>
              <w:suppressAutoHyphens/>
              <w:spacing w:after="200" w:line="240" w:lineRule="auto"/>
              <w:ind w:left="284" w:hanging="284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CF18E7">
              <w:rPr>
                <w:rFonts w:cs="Calibri"/>
                <w:color w:val="000000"/>
                <w:sz w:val="24"/>
                <w:szCs w:val="24"/>
                <w:lang w:eastAsia="ar-SA"/>
              </w:rPr>
              <w:t>Sviluppare in particolar modo negli alunni le competenze:</w:t>
            </w:r>
          </w:p>
          <w:p w14:paraId="702A1093" w14:textId="6046B428" w:rsidR="00260F2C" w:rsidRPr="00CF18E7" w:rsidRDefault="00260F2C" w:rsidP="00260F2C">
            <w:pPr>
              <w:numPr>
                <w:ilvl w:val="2"/>
                <w:numId w:val="3"/>
              </w:numPr>
              <w:suppressAutoHyphens/>
              <w:spacing w:after="200" w:line="240" w:lineRule="auto"/>
              <w:ind w:left="426" w:hanging="142"/>
              <w:rPr>
                <w:rFonts w:cs="Calibri"/>
                <w:sz w:val="24"/>
                <w:szCs w:val="24"/>
                <w:lang w:eastAsia="ar-SA"/>
              </w:rPr>
            </w:pPr>
            <w:r w:rsidRPr="00CF18E7">
              <w:rPr>
                <w:rFonts w:cs="Calibri"/>
                <w:color w:val="000000"/>
                <w:sz w:val="24"/>
                <w:szCs w:val="24"/>
                <w:lang w:eastAsia="ar-SA"/>
              </w:rPr>
              <w:t>personale, sociale e capacità di imparare ad imparare</w:t>
            </w:r>
            <w:r w:rsidRPr="00CF18E7">
              <w:rPr>
                <w:rFonts w:cs="Calibri"/>
                <w:sz w:val="24"/>
                <w:szCs w:val="24"/>
                <w:lang w:eastAsia="ar-SA"/>
              </w:rPr>
              <w:t>;</w:t>
            </w:r>
          </w:p>
          <w:p w14:paraId="18CABC69" w14:textId="77777777" w:rsidR="00260F2C" w:rsidRPr="00CF18E7" w:rsidRDefault="00260F2C" w:rsidP="00A8202F">
            <w:pPr>
              <w:suppressAutoHyphens/>
              <w:spacing w:after="0" w:line="100" w:lineRule="atLeast"/>
              <w:ind w:left="426" w:hanging="142"/>
              <w:jc w:val="both"/>
              <w:rPr>
                <w:rFonts w:eastAsia="SimSun" w:cs="font1273"/>
                <w:lang w:eastAsia="ar-SA"/>
              </w:rPr>
            </w:pPr>
            <w:r w:rsidRPr="00CF18E7">
              <w:rPr>
                <w:rFonts w:cs="Calibri"/>
                <w:color w:val="000000"/>
                <w:sz w:val="24"/>
                <w:szCs w:val="24"/>
                <w:lang w:eastAsia="ar-SA"/>
              </w:rPr>
              <w:t>- digitale.</w:t>
            </w:r>
          </w:p>
        </w:tc>
        <w:tc>
          <w:tcPr>
            <w:tcW w:w="6945" w:type="dxa"/>
            <w:tcBorders>
              <w:top w:val="single" w:sz="18" w:space="0" w:color="808080"/>
              <w:left w:val="single" w:sz="18" w:space="0" w:color="808080"/>
              <w:bottom w:val="single" w:sz="8" w:space="0" w:color="808080"/>
              <w:right w:val="single" w:sz="18" w:space="0" w:color="808080"/>
            </w:tcBorders>
            <w:shd w:val="clear" w:color="auto" w:fill="D3DFEE"/>
          </w:tcPr>
          <w:p w14:paraId="34AAB5ED" w14:textId="77777777" w:rsidR="00260F2C" w:rsidRDefault="00260F2C" w:rsidP="00260F2C">
            <w:pPr>
              <w:numPr>
                <w:ilvl w:val="0"/>
                <w:numId w:val="4"/>
              </w:numPr>
              <w:suppressAutoHyphens/>
              <w:spacing w:after="0" w:line="100" w:lineRule="atLeast"/>
              <w:ind w:left="598" w:hanging="425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Curricolo, progettazione e valutazione</w:t>
            </w:r>
          </w:p>
          <w:p w14:paraId="14121E44" w14:textId="77777777" w:rsidR="00260F2C" w:rsidRPr="005B3845" w:rsidRDefault="00260F2C" w:rsidP="00A8202F">
            <w:pPr>
              <w:suppressAutoHyphens/>
              <w:spacing w:after="0" w:line="100" w:lineRule="atLeast"/>
              <w:ind w:left="598" w:hanging="425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260F2C" w:rsidRPr="00CF18E7" w14:paraId="2C627F09" w14:textId="77777777" w:rsidTr="00A8202F">
        <w:tc>
          <w:tcPr>
            <w:tcW w:w="2802" w:type="dxa"/>
            <w:vMerge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E2F3"/>
          </w:tcPr>
          <w:p w14:paraId="5D7C4E4B" w14:textId="77777777" w:rsidR="00260F2C" w:rsidRPr="00CF18E7" w:rsidRDefault="00260F2C" w:rsidP="00A8202F">
            <w:pPr>
              <w:suppressAutoHyphens/>
              <w:spacing w:after="0" w:line="100" w:lineRule="atLeast"/>
              <w:ind w:left="720"/>
              <w:jc w:val="both"/>
              <w:rPr>
                <w:rFonts w:eastAsia="SimSun" w:cs="font1273"/>
                <w:lang w:eastAsia="ar-SA"/>
              </w:rPr>
            </w:pPr>
          </w:p>
        </w:tc>
        <w:tc>
          <w:tcPr>
            <w:tcW w:w="6945" w:type="dxa"/>
            <w:tcBorders>
              <w:top w:val="single" w:sz="8" w:space="0" w:color="808080"/>
              <w:left w:val="single" w:sz="18" w:space="0" w:color="808080"/>
              <w:bottom w:val="single" w:sz="8" w:space="0" w:color="808080"/>
              <w:right w:val="single" w:sz="18" w:space="0" w:color="808080"/>
            </w:tcBorders>
            <w:shd w:val="clear" w:color="auto" w:fill="D3DFEE"/>
          </w:tcPr>
          <w:p w14:paraId="04D48477" w14:textId="77777777" w:rsidR="00260F2C" w:rsidRDefault="00260F2C" w:rsidP="00260F2C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ind w:left="598" w:right="-104" w:hanging="425"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CF18E7">
              <w:rPr>
                <w:rFonts w:cs="Calibri"/>
                <w:color w:val="000000"/>
                <w:sz w:val="24"/>
                <w:szCs w:val="24"/>
                <w:lang w:eastAsia="ar-SA"/>
              </w:rPr>
              <w:t>Continuità e orientamento</w:t>
            </w:r>
          </w:p>
          <w:p w14:paraId="67EA8E50" w14:textId="77777777" w:rsidR="00260F2C" w:rsidRPr="00CF18E7" w:rsidRDefault="00260F2C" w:rsidP="00A8202F">
            <w:pPr>
              <w:pStyle w:val="Paragrafoelenco"/>
              <w:suppressAutoHyphens/>
              <w:spacing w:after="0" w:line="240" w:lineRule="auto"/>
              <w:ind w:left="598" w:right="-104"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260F2C" w:rsidRPr="00CF18E7" w14:paraId="72EBBF95" w14:textId="77777777" w:rsidTr="00A8202F">
        <w:tc>
          <w:tcPr>
            <w:tcW w:w="2802" w:type="dxa"/>
            <w:vMerge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E2F3"/>
          </w:tcPr>
          <w:p w14:paraId="59B04C4B" w14:textId="77777777" w:rsidR="00260F2C" w:rsidRPr="00CF18E7" w:rsidRDefault="00260F2C" w:rsidP="00A8202F">
            <w:pPr>
              <w:suppressAutoHyphens/>
              <w:spacing w:after="0" w:line="100" w:lineRule="atLeast"/>
              <w:ind w:left="720"/>
              <w:jc w:val="both"/>
              <w:rPr>
                <w:rFonts w:eastAsia="SimSun" w:cs="font1273"/>
                <w:lang w:eastAsia="ar-SA"/>
              </w:rPr>
            </w:pPr>
          </w:p>
        </w:tc>
        <w:tc>
          <w:tcPr>
            <w:tcW w:w="6945" w:type="dxa"/>
            <w:tcBorders>
              <w:top w:val="single" w:sz="8" w:space="0" w:color="808080"/>
              <w:left w:val="single" w:sz="18" w:space="0" w:color="808080"/>
              <w:bottom w:val="single" w:sz="8" w:space="0" w:color="808080"/>
              <w:right w:val="single" w:sz="18" w:space="0" w:color="808080"/>
            </w:tcBorders>
            <w:shd w:val="clear" w:color="auto" w:fill="D9E2F3"/>
          </w:tcPr>
          <w:p w14:paraId="5B6BB2C9" w14:textId="77777777" w:rsidR="00260F2C" w:rsidRDefault="00260F2C" w:rsidP="00260F2C">
            <w:pPr>
              <w:numPr>
                <w:ilvl w:val="0"/>
                <w:numId w:val="4"/>
              </w:numPr>
              <w:suppressAutoHyphens/>
              <w:spacing w:after="0" w:line="100" w:lineRule="atLeast"/>
              <w:ind w:left="598" w:hanging="425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ar-SA"/>
              </w:rPr>
              <w:t>Ambiente di apprendimento</w:t>
            </w:r>
          </w:p>
          <w:p w14:paraId="4DB6A52E" w14:textId="77777777" w:rsidR="00260F2C" w:rsidRPr="005B3845" w:rsidRDefault="00260F2C" w:rsidP="00A8202F">
            <w:pPr>
              <w:suppressAutoHyphens/>
              <w:spacing w:after="0" w:line="100" w:lineRule="atLeast"/>
              <w:ind w:left="598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260F2C" w:rsidRPr="00CF18E7" w14:paraId="44EFDCBF" w14:textId="77777777" w:rsidTr="00A8202F">
        <w:tc>
          <w:tcPr>
            <w:tcW w:w="2802" w:type="dxa"/>
            <w:vMerge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E2F3"/>
          </w:tcPr>
          <w:p w14:paraId="5921AA38" w14:textId="77777777" w:rsidR="00260F2C" w:rsidRPr="00CF18E7" w:rsidRDefault="00260F2C" w:rsidP="00A8202F">
            <w:pPr>
              <w:suppressAutoHyphens/>
              <w:spacing w:after="0" w:line="100" w:lineRule="atLeast"/>
              <w:ind w:left="720"/>
              <w:jc w:val="both"/>
              <w:rPr>
                <w:rFonts w:eastAsia="SimSun" w:cs="font1273"/>
                <w:lang w:eastAsia="ar-SA"/>
              </w:rPr>
            </w:pPr>
          </w:p>
        </w:tc>
        <w:tc>
          <w:tcPr>
            <w:tcW w:w="6945" w:type="dxa"/>
            <w:tcBorders>
              <w:top w:val="single" w:sz="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E2F3"/>
          </w:tcPr>
          <w:p w14:paraId="7B8C002E" w14:textId="77777777" w:rsidR="00260F2C" w:rsidRPr="005B3845" w:rsidRDefault="00260F2C" w:rsidP="00260F2C">
            <w:pPr>
              <w:numPr>
                <w:ilvl w:val="0"/>
                <w:numId w:val="4"/>
              </w:numPr>
              <w:suppressAutoHyphens/>
              <w:spacing w:after="0" w:line="100" w:lineRule="atLeast"/>
              <w:ind w:left="598" w:hanging="425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CF18E7">
              <w:rPr>
                <w:rFonts w:cs="Calibri"/>
                <w:color w:val="000000"/>
                <w:sz w:val="24"/>
                <w:szCs w:val="24"/>
                <w:lang w:eastAsia="ar-SA"/>
              </w:rPr>
              <w:t>Sviluppo e valorizzazione delle risorse umane</w:t>
            </w:r>
          </w:p>
        </w:tc>
      </w:tr>
    </w:tbl>
    <w:p w14:paraId="40F464ED" w14:textId="77777777" w:rsidR="00260F2C" w:rsidRPr="00CF18E7" w:rsidRDefault="00260F2C" w:rsidP="00260F2C">
      <w:pPr>
        <w:suppressAutoHyphens/>
        <w:spacing w:after="200" w:line="276" w:lineRule="auto"/>
        <w:jc w:val="center"/>
        <w:rPr>
          <w:rFonts w:eastAsia="SimSun" w:cs="font1273"/>
          <w:sz w:val="24"/>
          <w:szCs w:val="24"/>
          <w:lang w:eastAsia="ar-SA"/>
        </w:rPr>
      </w:pPr>
    </w:p>
    <w:p w14:paraId="7AD0B442" w14:textId="54E0895F" w:rsidR="00260F2C" w:rsidRPr="00CF18E7" w:rsidRDefault="00260F2C" w:rsidP="00260F2C">
      <w:pPr>
        <w:suppressAutoHyphens/>
        <w:spacing w:after="200" w:line="360" w:lineRule="auto"/>
        <w:jc w:val="both"/>
        <w:rPr>
          <w:rFonts w:eastAsia="SimSun" w:cs="font1273"/>
          <w:lang w:eastAsia="ar-SA"/>
        </w:rPr>
      </w:pPr>
      <w:r w:rsidRPr="00CF18E7">
        <w:rPr>
          <w:rFonts w:eastAsia="SimSun" w:cs="font1273"/>
          <w:lang w:eastAsia="ar-SA"/>
        </w:rPr>
        <w:t>Tolfa,</w:t>
      </w:r>
      <w:r>
        <w:rPr>
          <w:rFonts w:eastAsia="SimSun" w:cs="font1273"/>
          <w:lang w:eastAsia="ar-SA"/>
        </w:rPr>
        <w:t>06</w:t>
      </w:r>
      <w:r w:rsidRPr="00CF18E7">
        <w:rPr>
          <w:rFonts w:eastAsia="SimSun" w:cs="font1273"/>
          <w:lang w:eastAsia="ar-SA"/>
        </w:rPr>
        <w:t>/1</w:t>
      </w:r>
      <w:r>
        <w:rPr>
          <w:rFonts w:eastAsia="SimSun" w:cs="font1273"/>
          <w:lang w:eastAsia="ar-SA"/>
        </w:rPr>
        <w:t>2</w:t>
      </w:r>
      <w:r w:rsidRPr="00CF18E7">
        <w:rPr>
          <w:rFonts w:eastAsia="SimSun" w:cs="font1273"/>
          <w:lang w:eastAsia="ar-SA"/>
        </w:rPr>
        <w:t>/20</w:t>
      </w:r>
      <w:r>
        <w:rPr>
          <w:rFonts w:eastAsia="SimSun" w:cs="font1273"/>
          <w:lang w:eastAsia="ar-SA"/>
        </w:rPr>
        <w:t>2</w:t>
      </w:r>
      <w:r w:rsidR="00E601C3">
        <w:rPr>
          <w:rFonts w:eastAsia="SimSun" w:cs="font1273"/>
          <w:lang w:eastAsia="ar-SA"/>
        </w:rPr>
        <w:t>4</w:t>
      </w:r>
    </w:p>
    <w:p w14:paraId="33A031DA" w14:textId="77777777" w:rsidR="00260F2C" w:rsidRDefault="00260F2C" w:rsidP="00260F2C"/>
    <w:p w14:paraId="43A5192A" w14:textId="77777777" w:rsidR="00426FBF" w:rsidRDefault="00426FBF"/>
    <w:p w14:paraId="39F9F5F4" w14:textId="77777777" w:rsidR="00E75C3C" w:rsidRDefault="00E75C3C"/>
    <w:p w14:paraId="2ACBEC8C" w14:textId="77777777" w:rsidR="00E75C3C" w:rsidRDefault="00E75C3C"/>
    <w:p w14:paraId="36F17852" w14:textId="77777777" w:rsidR="00E75C3C" w:rsidRDefault="00E75C3C"/>
    <w:p w14:paraId="1FA7E12A" w14:textId="77777777" w:rsidR="00E75C3C" w:rsidRDefault="00E75C3C"/>
    <w:p w14:paraId="6D9EADBE" w14:textId="77777777" w:rsidR="00E75C3C" w:rsidRDefault="00E75C3C"/>
    <w:p w14:paraId="694EE521" w14:textId="77777777" w:rsidR="00E75C3C" w:rsidRDefault="00E75C3C"/>
    <w:p w14:paraId="5FE48A5F" w14:textId="77777777" w:rsidR="00E75C3C" w:rsidRDefault="00E75C3C"/>
    <w:p w14:paraId="7816B1DC" w14:textId="77777777" w:rsidR="00E75C3C" w:rsidRDefault="00E75C3C"/>
    <w:p w14:paraId="637AD7C1" w14:textId="77777777" w:rsidR="00E75C3C" w:rsidRDefault="00E75C3C"/>
    <w:p w14:paraId="64EBBE3B" w14:textId="77777777" w:rsidR="00E75C3C" w:rsidRDefault="00E75C3C"/>
    <w:p w14:paraId="34B988CF" w14:textId="4E1F93D1" w:rsidR="00E75C3C" w:rsidRDefault="00E75C3C">
      <w:hyperlink r:id="rId6" w:anchor="Struttura" w:history="1">
        <w:r w:rsidRPr="00E75C3C">
          <w:rPr>
            <w:rStyle w:val="Collegamentoipertestuale"/>
          </w:rPr>
          <w:t>Home</w:t>
        </w:r>
      </w:hyperlink>
    </w:p>
    <w:sectPr w:rsidR="00E75C3C" w:rsidSect="00260F2C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73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2346C"/>
    <w:multiLevelType w:val="hybridMultilevel"/>
    <w:tmpl w:val="81F88248"/>
    <w:lvl w:ilvl="0" w:tplc="981E2870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bCs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D7695"/>
    <w:multiLevelType w:val="hybridMultilevel"/>
    <w:tmpl w:val="467EE14C"/>
    <w:lvl w:ilvl="0" w:tplc="DE8890C2">
      <w:start w:val="1"/>
      <w:numFmt w:val="lowerLetter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18A26FD4">
      <w:start w:val="2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  <w:color w:val="00000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F3B2D"/>
    <w:multiLevelType w:val="hybridMultilevel"/>
    <w:tmpl w:val="8CDA19F2"/>
    <w:lvl w:ilvl="0" w:tplc="C988038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025E0"/>
    <w:multiLevelType w:val="hybridMultilevel"/>
    <w:tmpl w:val="544E9DF0"/>
    <w:lvl w:ilvl="0" w:tplc="6B54FAE6">
      <w:start w:val="1"/>
      <w:numFmt w:val="decimal"/>
      <w:lvlText w:val="%1."/>
      <w:lvlJc w:val="left"/>
      <w:pPr>
        <w:ind w:left="2880" w:hanging="360"/>
      </w:pPr>
      <w:rPr>
        <w:rFonts w:eastAsia="Calibri" w:cs="Calibri" w:hint="default"/>
        <w:b/>
        <w:bCs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874578112">
    <w:abstractNumId w:val="3"/>
  </w:num>
  <w:num w:numId="2" w16cid:durableId="2064790853">
    <w:abstractNumId w:val="2"/>
  </w:num>
  <w:num w:numId="3" w16cid:durableId="1738740734">
    <w:abstractNumId w:val="1"/>
  </w:num>
  <w:num w:numId="4" w16cid:durableId="48543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78"/>
    <w:rsid w:val="00027AD6"/>
    <w:rsid w:val="00260F2C"/>
    <w:rsid w:val="00271557"/>
    <w:rsid w:val="00426FBF"/>
    <w:rsid w:val="008422BA"/>
    <w:rsid w:val="00A84D42"/>
    <w:rsid w:val="00C26E78"/>
    <w:rsid w:val="00CA42DC"/>
    <w:rsid w:val="00E601C3"/>
    <w:rsid w:val="00E75C3C"/>
    <w:rsid w:val="00FC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2A99"/>
  <w15:chartTrackingRefBased/>
  <w15:docId w15:val="{2456E963-7AF5-4B84-9B24-3A9CB306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F2C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0F2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5C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5C3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5C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PTOF.docx" TargetMode="External"/><Relationship Id="rId5" Type="http://schemas.openxmlformats.org/officeDocument/2006/relationships/hyperlink" Target="http://www.istitutocomprensivotolfa.gov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Santecchi</dc:creator>
  <cp:keywords/>
  <dc:description/>
  <cp:lastModifiedBy>Luca Santecchi</cp:lastModifiedBy>
  <cp:revision>6</cp:revision>
  <dcterms:created xsi:type="dcterms:W3CDTF">2024-12-02T17:17:00Z</dcterms:created>
  <dcterms:modified xsi:type="dcterms:W3CDTF">2024-12-08T12:04:00Z</dcterms:modified>
</cp:coreProperties>
</file>