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9"/>
        <w:gridCol w:w="2268"/>
        <w:gridCol w:w="4141"/>
        <w:tblGridChange w:id="0">
          <w:tblGrid>
            <w:gridCol w:w="3369"/>
            <w:gridCol w:w="2268"/>
            <w:gridCol w:w="4141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Scuola Primaria  classi quinte  I.C. Tolfa     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a.s. 2021/22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PROGRAMMAZIONE PER COMPETENZE: MATEMATICA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Competenza da certificare  al termine della Primaria: utilizza le sue conoscenze matematiche e scientifico-tecnologiche per trovare e giustificare soluzioni a problemi reali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Competenza da certificare  al termine della Primaria: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sviluppare e applicare il pensiero matematico per risolvere una serie di problemi in situazioni quotidiane. Sviluppare la capacità e disponibilità a usare modelli matematici di pensiero  (logico e spaziale) e di presentazione(formule , modelli, schemi, grafici, rappresentazioni).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                                   Nucleo tematico: 1 Numeri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Traguardi di competenza disciplinare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Obiettivi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4373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1a.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 muove con sicurezza nel calcolo scritto e mentale con i numeri naturali.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1b.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e utilizza rappresentazioni diverse di oggetti matematici (numeri decimali, frazioni, percentuali, scale di riduzione…). 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1.a.1 Leggere, scrivere, confrontare numeri naturali e decimali.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1.a.2 Eseguire le 4 operazioni  con sicurezza, valutando l’opportunità di ricorrere al calcolo mentale, scritto o con la calcolatrice a seconda delle situazioni.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1.a.3 Eseguire la divisione fra numeri naturali; individuare multipli e divisori di un numero.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1.a.4 Stimare il risultato di un’operazione.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1.a.5 Conoscere sistemi numerici in uso in luoghi-tempi-culture diverse dalla nostra.</w:t>
            </w:r>
            <w:r w:rsidDel="00000000" w:rsidR="00000000" w:rsidRPr="00000000">
              <w:rPr>
                <w:rtl w:val="0"/>
              </w:rPr>
              <w:t xml:space="preserve"> (obiettivo trasversale con ed. civica)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1.b.1 Operare con le frazioni.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1.b.2 Utilizzare i numeri decimali, frazioni e percentuali per descrivere situazioni decimali.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1.b.3 Interpretare i numeri interi negativi in contesti concreti.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1.b.4 Rappresentare i numeri sulla retta e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utilizzare scale graduate.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                              Nucleo tematico: 2  Spazio e figure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Traguardi di competenza disciplinare</w:t>
              <w:tab/>
              <w:t xml:space="preserve">Obiettivi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Obiettivi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pos="1037"/>
              </w:tabs>
              <w:spacing w:after="0" w:line="240" w:lineRule="auto"/>
              <w:jc w:val="both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2a</w:t>
            </w: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.Riconosce e rappresenta forme del piano dello spazio, relazioni e strutture naturali artificiali;</w:t>
            </w:r>
          </w:p>
          <w:p w:rsidR="00000000" w:rsidDel="00000000" w:rsidP="00000000" w:rsidRDefault="00000000" w:rsidRPr="00000000" w14:paraId="00000038">
            <w:pPr>
              <w:tabs>
                <w:tab w:val="left" w:pos="10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pos="10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left" w:pos="10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2b</w:t>
            </w: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.  Descrive, denomina e classifica figure base a caratteristiche geometriche, determina misure, progetta e costruisce</w:t>
            </w:r>
          </w:p>
          <w:p w:rsidR="00000000" w:rsidDel="00000000" w:rsidP="00000000" w:rsidRDefault="00000000" w:rsidRPr="00000000" w14:paraId="0000003B">
            <w:pPr>
              <w:tabs>
                <w:tab w:val="left" w:pos="10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modelli concreti di vario tipo;</w:t>
            </w:r>
          </w:p>
          <w:p w:rsidR="00000000" w:rsidDel="00000000" w:rsidP="00000000" w:rsidRDefault="00000000" w:rsidRPr="00000000" w14:paraId="0000003C">
            <w:pPr>
              <w:tabs>
                <w:tab w:val="left" w:pos="10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pos="10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pos="10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tabs>
                <w:tab w:val="left" w:pos="10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rtl w:val="0"/>
              </w:rPr>
              <w:t xml:space="preserve">2c.</w:t>
            </w: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 Utilizza strumenti per il disegno</w:t>
            </w:r>
          </w:p>
          <w:p w:rsidR="00000000" w:rsidDel="00000000" w:rsidP="00000000" w:rsidRDefault="00000000" w:rsidRPr="00000000" w14:paraId="00000040">
            <w:pPr>
              <w:tabs>
                <w:tab w:val="left" w:pos="1037"/>
              </w:tabs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geometrico (riga, compasso, squadra) più comuni strumenti di misura (metro goniometro).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2.a.1 Riconoscere e rappresentare una figura in base ad una descrizione.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2.a.2 Riprodurre in scala una figura assegnata.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2.a.3 Riconoscere rappresentazioni piane di oggetti tridimensionali, identificare punti di vista diversi di uno stesso oggetto.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2.b.1 Descrivere, denominare e classificare figure geometriche identificando elementi significativi e simmetrie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2.b.2 Riconoscere figure ruotate, traslate e riflesse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2.b.3 Utilizzare e distinguere fra loro i concetti di perpendicolarità, parallelismo, orizzontalità, verticalità.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2.b.4 Determinare il perimetro di una figura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2.b.5 Determinare l’area di rettangoli, triangoli e di altre figure per scomposizione o utilizzando le più comuni formule.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2.c.1 Utilizzare il piano cartesiano per localizzare punti.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2.c.2 Confrontare e misurare angoli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Garamond" w:cs="Garamond" w:eastAsia="Garamond" w:hAnsi="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                  Nucleo tematico: 3 Relazioni, dati e previsioni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Traguardi di competenza disciplinare</w:t>
              <w:tab/>
              <w:t xml:space="preserve">Obiettivi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Obiettivi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3a.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ricerca dati per ricavare informazioni e costruisce tabelle e grafici;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3b.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ricava informazioni dai dati rappresentati in tabelle e grafici;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3c.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riconosce e quantifica situazioni di incertezza.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3d.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legge e comprende testi logico-matematici;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3e.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risolve problemi riconoscendo strategie di soluzione diverse. 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3.a.1. Ricercare dati per ricavare informazioni e costruire rappresentazioni ( tabelle e grafici).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3.b.1. Ricavare informazioni da dati rappresentati in tabelle e grafici. 3.b.2. Usare le nozioni di frequenza, moda e media aritmetica in base ai dati a disposizione.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3.c.1. In situazioni concrete, di una coppia di eventi, intuire e cominciare ad argomentare qual è il più probabile, dando una prima quantificazione nei casi più semplici, oppure riconoscere se si tratta di eventi ugualmente probabili.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3.d.1. Riconoscere e descrivere regolarità in una sequenza di numeri o di figure.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3.d.2. Utilizzare le principali unità di misura per lunghezze, angoli, aree, volumi/capacità, intervalli temporali, masse, pesi per effettuare misure e stime.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3.d.3. Passare da una unità di misura a un’altra limitatamente alle unità di uso più comune, anche nel contesto del sistema monetario. 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3.e.1. Rappresentare e risolvere problemi anche con tabelle e grafici che ne esprimono la struttura.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Attività e 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A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Numeri naturali e numeri decimali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Multipli e divisori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Potenze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Espressioni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Calcolo orale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Frazioni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Numeri interi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Retta numerica e scale graduate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Sistemi di notazione dei numeri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Operazioni: addizione, sottrazione, moltiplicazione e divisione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Figure geometriche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Angoli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Rappresentazione di figure geometriche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Perimetro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Area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Piano cartesiano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Figure ruotate, traslate, riflesse, simmetrie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Riproduzione in scala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Raccolta dati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Frequenza, moda, mediana, media aritmetica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Probabilità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Problemi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Regolarità</w:t>
            </w:r>
          </w:p>
          <w:p w:rsidR="00000000" w:rsidDel="00000000" w:rsidP="00000000" w:rsidRDefault="00000000" w:rsidRPr="00000000" w14:paraId="00000094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Misura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Strategia didattica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</w:t>
            </w:r>
          </w:p>
        </w:tc>
      </w:tr>
      <w:tr>
        <w:trPr>
          <w:cantSplit w:val="0"/>
          <w:trHeight w:val="380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C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Uso di mappe, tabelle e schemi; 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utilizzo del lessico specifico, il linguaggio matematico; 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supporto della LIM; 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simulazioni di problem solving;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 problemi legati alla vita quotidiana; 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consolidamento e rinforzo delle conoscenze acquisite; 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giochi matematici per rafforzare il calcolo mentale; 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Lavori individuali e collettivi 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Strumenti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Fonts w:ascii="Garamond" w:cs="Garamond" w:eastAsia="Garamond" w:hAnsi="Garamond"/>
                <w:rtl w:val="0"/>
              </w:rPr>
              <w:t xml:space="preserve">Materiale strutturato e non</w:t>
            </w:r>
            <w:r w:rsidDel="00000000" w:rsidR="00000000" w:rsidRPr="00000000">
              <w:rPr>
                <w:b w:val="1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Garamond" w:cs="Garamond" w:eastAsia="Garamond" w:hAnsi="Garamond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417" w:left="1134" w:right="1134" w:header="708" w:footer="708"/>
      <w:pgNumType w:start="18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b w:val="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A23869"/>
    <w:rPr>
      <w:rFonts w:ascii="Calibri" w:cs="Times New Roman" w:eastAsia="Calibri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A23869"/>
    <w:pPr>
      <w:ind w:left="720"/>
      <w:contextualSpacing w:val="1"/>
    </w:pPr>
  </w:style>
  <w:style w:type="paragraph" w:styleId="Pidipagina">
    <w:name w:val="footer"/>
    <w:basedOn w:val="Normale"/>
    <w:link w:val="PidipaginaCarattere"/>
    <w:uiPriority w:val="99"/>
    <w:unhideWhenUsed w:val="1"/>
    <w:rsid w:val="00A2386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23869"/>
    <w:rPr>
      <w:rFonts w:ascii="Calibri" w:cs="Times New Roman" w:eastAsia="Calibri" w:hAnsi="Calibri"/>
    </w:rPr>
  </w:style>
  <w:style w:type="paragraph" w:styleId="Default" w:customStyle="1">
    <w:name w:val="Default"/>
    <w:rsid w:val="00A23869"/>
    <w:pPr>
      <w:autoSpaceDE w:val="0"/>
      <w:autoSpaceDN w:val="0"/>
      <w:adjustRightInd w:val="0"/>
      <w:spacing w:after="0" w:line="240" w:lineRule="auto"/>
    </w:pPr>
    <w:rPr>
      <w:rFonts w:ascii="Calibri" w:cs="Calibri" w:eastAsia="Calibri" w:hAnsi="Calibri"/>
      <w:color w:val="000000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6ad0Jk6o5pfAK3no1AYSjb1Tkw==">AMUW2mW4lMEK/aGfsYduLRYH3wJPPBACChxwHqXQIla91R/QV/IU8rvfyECgvBHlhIOT+eAMcHoV2qYsO7bA93rRji77GNWj4wcyoQJbp6mgj5Vgyz0xvek=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2021-09-29T09:43:00Z</dcterms:created>
  <dc:creator>Annalisa</dc:creator>
</cp:coreProperties>
</file>