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0.176696777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90234375"/>
        <w:gridCol w:w="6463.677673339844"/>
        <w:tblGridChange w:id="0">
          <w:tblGrid>
            <w:gridCol w:w="3366.4990234375"/>
            <w:gridCol w:w="6463.677673339844"/>
          </w:tblGrid>
        </w:tblGridChange>
      </w:tblGrid>
      <w:tr>
        <w:trPr>
          <w:cantSplit w:val="0"/>
          <w:trHeight w:val="1002.46826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Scuola Primaria classe V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2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PROGRAMMAZIONE PER COMPETENZE: Arte ed immagine</w:t>
            </w:r>
          </w:p>
        </w:tc>
      </w:tr>
      <w:tr>
        <w:trPr>
          <w:cantSplit w:val="0"/>
          <w:trHeight w:val="3845.290527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722843170166" w:lineRule="auto"/>
              <w:ind w:left="527.1089172363281" w:right="107.28759765625" w:hanging="379.042816162109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Competenza da certificare al termine della Primaria: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( competenze trasversali)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722843170166" w:lineRule="auto"/>
              <w:ind w:left="527.1089172363281" w:right="107.28759765625" w:hanging="379.042816162109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Senso di iniziativa e l’imprenditorialità: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dimostra originalità e spirito di iniziativa. È in grado di realizzare semplici progetti.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.8896312713623" w:lineRule="auto"/>
              <w:ind w:left="0" w:right="159.5007324218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3954849243164"/>
                <w:szCs w:val="23.93954849243164"/>
                <w:rtl w:val="0"/>
              </w:rPr>
              <w:t xml:space="preserve">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Competenza digitale: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usa le tecnologie in contesti comunicativi concreti per ricercare dati e   informazioni e per interagire con soggetti diversi.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7.9150390625" w:line="275.97601890563965" w:lineRule="auto"/>
              <w:ind w:left="527.1089172363281" w:right="331.38916015625" w:hanging="379.0428161621094"/>
              <w:jc w:val="left"/>
              <w:rPr>
                <w:rFonts w:ascii="Calibri" w:cs="Calibri" w:eastAsia="Calibri" w:hAnsi="Calibri"/>
                <w:sz w:val="23.93954849243164"/>
                <w:szCs w:val="23.9395484924316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Competenza da certificare al termine della Primaria: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( competenza prevalente disciplinare)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7.9150390625" w:line="275.97601890563965" w:lineRule="auto"/>
              <w:ind w:left="527.1089172363281" w:right="331.38916015625" w:hanging="379.042816162109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in relazione alle proprie potenzialità e al proprio talento si esprime negli ambiti motori, artistici e musicali che gli sono congeniali.</w:t>
            </w:r>
          </w:p>
        </w:tc>
      </w:tr>
      <w:tr>
        <w:trPr>
          <w:cantSplit w:val="0"/>
          <w:trHeight w:val="344.13024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1. Esprimersi e Comunicare</w:t>
            </w:r>
          </w:p>
        </w:tc>
      </w:tr>
      <w:tr>
        <w:trPr>
          <w:cantSplit w:val="0"/>
          <w:trHeight w:val="1002.46887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1811523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1811523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669616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5700.604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072265625" w:line="237.40469455718994" w:lineRule="auto"/>
              <w:ind w:left="220.72265625" w:right="205.0811767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utilizza le conoscenze e le abilità relative al linguaggio visivo per produrre diversi tipi di testo: espressivo, narrativo, rappresentativo 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comunicativo;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189453125" w:line="237.4048089981079" w:lineRule="auto"/>
              <w:ind w:left="134.6599578857422" w:right="91.6802978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rielabora in modo creativo le immagini utilizzando molteplici tecniche, materiali e strumenti: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7.4048089981079" w:lineRule="auto"/>
              <w:ind w:left="290.5064392089844" w:right="239.3142700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grafico-espressivo, pittorici e plastici, audiovisivi 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8089981079" w:lineRule="auto"/>
              <w:ind w:left="144.23583984375" w:right="544.339599609375" w:firstLine="7.660522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1.a.1.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Introdurre nelle proprie produzioni creative elementi stilistici osservati in immagini e opere.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7.4048089981079" w:lineRule="auto"/>
              <w:ind w:left="152.61474609375" w:right="119.598388671875" w:firstLine="53.4027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1.a.2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Sperimentare strumenti e tecniche diverse per realizzare prodotti grafici, plastici, pittorici e multimediali.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57275390625" w:line="237.4048089981079" w:lineRule="auto"/>
              <w:ind w:left="138.9691162109375" w:right="404.034423828125" w:hanging="4.30908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1.a.3.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Trasformare immagini e materiali ricercando soluzioni figurative originali.</w:t>
            </w:r>
          </w:p>
        </w:tc>
      </w:tr>
      <w:tr>
        <w:trPr>
          <w:cantSplit w:val="0"/>
          <w:trHeight w:val="344.1320800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2. Osservare e Leggere le Immagini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.15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443326950073242"/>
          <w:szCs w:val="22.4433269500732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0.176696777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90234375"/>
        <w:gridCol w:w="6463.677673339844"/>
        <w:tblGridChange w:id="0">
          <w:tblGrid>
            <w:gridCol w:w="3366.4990234375"/>
            <w:gridCol w:w="6463.677673339844"/>
          </w:tblGrid>
        </w:tblGridChange>
      </w:tblGrid>
      <w:tr>
        <w:trPr>
          <w:cantSplit w:val="0"/>
          <w:trHeight w:val="1002.46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2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36425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669616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3710.62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06005859375" w:line="237.40530967712402" w:lineRule="auto"/>
              <w:ind w:left="247.77435302734375" w:right="194.032287597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osserva, esplora, descrive e legge immagini: fotografie, manifesti, fumetti, opere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51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d’arte;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189453125" w:line="237.4037790298462" w:lineRule="auto"/>
              <w:ind w:left="152.61459350585938" w:right="105.85144042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legge semplici messaggi multimediali: spot, brevi filmati, videoclip ecc.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530967712402" w:lineRule="auto"/>
              <w:ind w:left="145.4327392578125" w:right="249.727783203125" w:hanging="0.47882080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2.a.1.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Individuare nel linguaggio del fumetto, filmico e audiovisivo le diverse tipologie di codici, le sequenze narrative e decodificare in forma elementare i diversi significati.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0.176696777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90234375"/>
        <w:gridCol w:w="6463.677673339844"/>
        <w:tblGridChange w:id="0">
          <w:tblGrid>
            <w:gridCol w:w="3366.4990234375"/>
            <w:gridCol w:w="6463.677673339844"/>
          </w:tblGrid>
        </w:tblGridChange>
      </w:tblGrid>
      <w:tr>
        <w:trPr>
          <w:cantSplit w:val="0"/>
          <w:trHeight w:val="344.130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3. Comprendere e apprezzare le opere d’arte</w:t>
            </w:r>
          </w:p>
        </w:tc>
      </w:tr>
      <w:tr>
        <w:trPr>
          <w:cantSplit w:val="0"/>
          <w:trHeight w:val="1002.4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303222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0590820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669616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6553.4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072265625" w:line="237.4048089981079" w:lineRule="auto"/>
              <w:ind w:left="205.28160095214844" w:right="152.189025878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sz w:val="23.93954849243164"/>
                <w:szCs w:val="23.93954849243164"/>
                <w:rtl w:val="0"/>
              </w:rPr>
              <w:t xml:space="preserve">E’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in grado di riconoscere gli elementi principali di un’opera d’arte; sa apprezzare le opere artistiche e artigianali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7.4048089981079" w:lineRule="auto"/>
              <w:ind w:left="242.38792419433594" w:right="184.4927978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provenienti da culture diverse dalla propria;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6.060791015625" w:line="237.4048089981079" w:lineRule="auto"/>
              <w:ind w:left="197.5012969970703" w:right="133.1423950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conosce i principali beni artistico -culturali presenti nel proprio territorio e comprende l’importanza del rispetto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necessario per la loro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078369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salvaguardia.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8089981079" w:lineRule="auto"/>
              <w:ind w:left="138.9691162109375" w:right="314.124755859375" w:firstLine="5.7455444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3.a.1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Individuare in un'opera d'arte sia antica sia moderna gli elementi essenziali della forma, del linguaggio, della tecnica e dello stile dell'artista per comprenderne il messaggio e la funzione.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7.4048089981079" w:lineRule="auto"/>
              <w:ind w:left="145.4327392578125" w:right="818.2098388671875" w:hanging="10.77270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3.a.2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. Riconoscere e apprezzare nel proprio territorio gli aspetti più caratteristici del patrimonio ambientale e urbanistico e i principali monumenti storico-artistici.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.39819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443326950073242"/>
          <w:szCs w:val="22.4433269500732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30.176696777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5.5923461914062"/>
        <w:gridCol w:w="3665.743408203125"/>
        <w:gridCol w:w="2438.8409423828125"/>
        <w:tblGridChange w:id="0">
          <w:tblGrid>
            <w:gridCol w:w="3725.5923461914062"/>
            <w:gridCol w:w="3665.743408203125"/>
            <w:gridCol w:w="2438.8409423828125"/>
          </w:tblGrid>
        </w:tblGridChange>
      </w:tblGrid>
      <w:tr>
        <w:trPr>
          <w:cantSplit w:val="0"/>
          <w:trHeight w:val="344.13085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Attività e contenuti</w:t>
            </w:r>
          </w:p>
        </w:tc>
      </w:tr>
      <w:tr>
        <w:trPr>
          <w:cantSplit w:val="0"/>
          <w:trHeight w:val="3516.120605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3905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275390625" w:line="240" w:lineRule="auto"/>
              <w:ind w:left="148.48503112792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Sperimentazione e uso di materiale differente in chiave creativa.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2509765625" w:line="245.3554630279541" w:lineRule="auto"/>
              <w:ind w:left="143.2183837890625" w:right="1121.380615234375" w:hanging="0.877838134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Osservazione dei dipinti di autori e riproduzione attraverso tecniche diverse (puntinismo, collage, frottage…)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31298828125" w:line="240" w:lineRule="auto"/>
              <w:ind w:left="136.415557861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Analisi di monumenti ed edifici storici del passato.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2509765625" w:line="240" w:lineRule="auto"/>
              <w:ind w:left="138.3905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Riflessione su diverse opere d’arte e riconoscimento del valore artistico.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275390625" w:line="240" w:lineRule="auto"/>
              <w:ind w:left="138.3905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Realizzazione di manufatti legati alle principali festività annuali.</w:t>
            </w:r>
          </w:p>
        </w:tc>
      </w:tr>
      <w:tr>
        <w:trPr>
          <w:cantSplit w:val="0"/>
          <w:trHeight w:val="344.133300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Strategia didattica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8.84277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51234436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E-tutoring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478515625" w:line="240" w:lineRule="auto"/>
              <w:ind w:left="145.2082824707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Cooperative learning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2265625" w:line="240" w:lineRule="auto"/>
              <w:ind w:left="153.51234436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Lavori di gruppo ed individuali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30/11/2021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.80688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443326950073242"/>
          <w:szCs w:val="22.4433269500732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880" w:orient="portrait"/>
      <w:pgMar w:bottom="1857.7783203125" w:top="1406.4453125" w:left="1002.4685668945312" w:right="1047.35473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